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47E4B" w14:textId="387A7FFD" w:rsidR="001F6D4A" w:rsidRDefault="001F6D4A" w:rsidP="001F6D4A">
      <w:pPr>
        <w:jc w:val="right"/>
        <w:rPr>
          <w:rFonts w:ascii="Arial" w:hAnsi="Arial" w:cs="Arial"/>
          <w:i/>
          <w:sz w:val="18"/>
          <w:szCs w:val="18"/>
          <w:lang w:val="uk-UA"/>
        </w:rPr>
      </w:pPr>
      <w:bookmarkStart w:id="0" w:name="_GoBack"/>
      <w:bookmarkEnd w:id="0"/>
      <w:r w:rsidRPr="00174D25">
        <w:rPr>
          <w:rFonts w:ascii="Arial" w:hAnsi="Arial" w:cs="Arial"/>
          <w:i/>
          <w:sz w:val="18"/>
          <w:szCs w:val="18"/>
          <w:lang w:val="uk-UA"/>
        </w:rPr>
        <w:t xml:space="preserve">Додаток </w:t>
      </w:r>
    </w:p>
    <w:p w14:paraId="0E018AFC" w14:textId="77777777" w:rsidR="00316E52" w:rsidRPr="00174D25" w:rsidRDefault="00316E52" w:rsidP="001F6D4A">
      <w:pPr>
        <w:jc w:val="right"/>
        <w:rPr>
          <w:rFonts w:ascii="Arial" w:hAnsi="Arial" w:cs="Arial"/>
          <w:i/>
          <w:sz w:val="18"/>
          <w:szCs w:val="18"/>
          <w:lang w:val="uk-UA"/>
        </w:rPr>
      </w:pPr>
    </w:p>
    <w:p w14:paraId="57ADE4BA" w14:textId="77777777" w:rsidR="001F6D4A" w:rsidRPr="00174D25" w:rsidRDefault="001F6D4A" w:rsidP="001F6D4A">
      <w:pPr>
        <w:jc w:val="right"/>
        <w:rPr>
          <w:rFonts w:ascii="Arial" w:hAnsi="Arial" w:cs="Arial"/>
          <w:i/>
          <w:sz w:val="18"/>
          <w:szCs w:val="18"/>
          <w:lang w:val="uk-UA"/>
        </w:rPr>
      </w:pPr>
      <w:r w:rsidRPr="00174D25">
        <w:rPr>
          <w:rFonts w:ascii="Arial" w:hAnsi="Arial" w:cs="Arial"/>
          <w:i/>
          <w:sz w:val="18"/>
          <w:szCs w:val="18"/>
          <w:lang w:val="uk-UA"/>
        </w:rPr>
        <w:t>ЗАТВЕРДЖЕНО</w:t>
      </w:r>
    </w:p>
    <w:p w14:paraId="452C9979" w14:textId="77777777" w:rsidR="001F6D4A" w:rsidRPr="00174D25" w:rsidRDefault="001F6D4A" w:rsidP="001F6D4A">
      <w:pPr>
        <w:jc w:val="right"/>
        <w:rPr>
          <w:rFonts w:ascii="Arial" w:hAnsi="Arial" w:cs="Arial"/>
          <w:i/>
          <w:sz w:val="18"/>
          <w:szCs w:val="18"/>
          <w:lang w:val="uk-UA"/>
        </w:rPr>
      </w:pPr>
      <w:r w:rsidRPr="00174D25">
        <w:rPr>
          <w:rFonts w:ascii="Arial" w:hAnsi="Arial" w:cs="Arial"/>
          <w:i/>
          <w:sz w:val="18"/>
          <w:szCs w:val="18"/>
          <w:lang w:val="uk-UA"/>
        </w:rPr>
        <w:t>Наглядовою радою АТ «ЧЕРКАСИОБЛЕНЕРГО»</w:t>
      </w:r>
    </w:p>
    <w:p w14:paraId="5B0891FE" w14:textId="0D2FC4A9" w:rsidR="001F6D4A" w:rsidRPr="00174D25" w:rsidRDefault="001F6D4A" w:rsidP="001F6D4A">
      <w:pPr>
        <w:jc w:val="right"/>
        <w:rPr>
          <w:rFonts w:ascii="Arial" w:hAnsi="Arial" w:cs="Arial"/>
          <w:i/>
          <w:sz w:val="18"/>
          <w:szCs w:val="18"/>
          <w:lang w:val="uk-UA"/>
        </w:rPr>
      </w:pPr>
      <w:r w:rsidRPr="00174D25">
        <w:rPr>
          <w:rFonts w:ascii="Arial" w:hAnsi="Arial" w:cs="Arial"/>
          <w:i/>
          <w:sz w:val="18"/>
          <w:szCs w:val="18"/>
          <w:lang w:val="uk-UA"/>
        </w:rPr>
        <w:t xml:space="preserve">Протокол № </w:t>
      </w:r>
      <w:r w:rsidR="00316E52">
        <w:rPr>
          <w:rFonts w:ascii="Arial" w:hAnsi="Arial" w:cs="Arial"/>
          <w:i/>
          <w:sz w:val="18"/>
          <w:szCs w:val="18"/>
          <w:lang w:val="uk-UA"/>
        </w:rPr>
        <w:t>7</w:t>
      </w:r>
      <w:r w:rsidRPr="00174D25">
        <w:rPr>
          <w:rFonts w:ascii="Arial" w:hAnsi="Arial" w:cs="Arial"/>
          <w:i/>
          <w:sz w:val="18"/>
          <w:szCs w:val="18"/>
          <w:lang w:val="uk-UA"/>
        </w:rPr>
        <w:t>/2026 від 01.04.2026</w:t>
      </w:r>
    </w:p>
    <w:p w14:paraId="72D5B1B6" w14:textId="77777777" w:rsidR="001F6D4A" w:rsidRPr="00174D25" w:rsidRDefault="001F6D4A" w:rsidP="001F6D4A">
      <w:pPr>
        <w:widowControl w:val="0"/>
        <w:jc w:val="center"/>
        <w:rPr>
          <w:rFonts w:ascii="Arial" w:hAnsi="Arial" w:cs="Arial"/>
          <w:i/>
          <w:sz w:val="18"/>
          <w:szCs w:val="18"/>
          <w:lang w:val="uk-UA"/>
        </w:rPr>
      </w:pPr>
    </w:p>
    <w:p w14:paraId="0B0F774D" w14:textId="77777777" w:rsidR="001F6D4A" w:rsidRPr="00174D25" w:rsidRDefault="001F6D4A" w:rsidP="001F6D4A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174D25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БЮЛЕТЕНЬ </w:t>
      </w:r>
    </w:p>
    <w:p w14:paraId="6B6072E7" w14:textId="77777777" w:rsidR="001F6D4A" w:rsidRPr="00174D25" w:rsidRDefault="001F6D4A" w:rsidP="001F6D4A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174D25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для голосування на дистанційних  </w:t>
      </w:r>
      <w:r w:rsidRPr="00174D25">
        <w:rPr>
          <w:rFonts w:ascii="Arial" w:hAnsi="Arial" w:cs="Arial"/>
          <w:b/>
          <w:sz w:val="20"/>
          <w:szCs w:val="20"/>
          <w:lang w:val="uk-UA"/>
        </w:rPr>
        <w:t>позачергових</w:t>
      </w:r>
      <w:r w:rsidRPr="00174D25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загальних зборах акціонерів</w:t>
      </w:r>
    </w:p>
    <w:p w14:paraId="6E24EF04" w14:textId="77777777" w:rsidR="001F6D4A" w:rsidRPr="00174D25" w:rsidRDefault="001F6D4A" w:rsidP="001F6D4A">
      <w:pPr>
        <w:widowControl w:val="0"/>
        <w:jc w:val="center"/>
        <w:rPr>
          <w:rFonts w:ascii="Arial" w:hAnsi="Arial" w:cs="Arial"/>
          <w:b/>
          <w:i/>
          <w:sz w:val="22"/>
          <w:szCs w:val="22"/>
          <w:lang w:val="uk-UA"/>
        </w:rPr>
      </w:pPr>
      <w:r w:rsidRPr="00174D25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 (щодо інших питань порядку денного, крім обрання органів товариства) </w:t>
      </w:r>
    </w:p>
    <w:p w14:paraId="19F26A43" w14:textId="77777777" w:rsidR="001F6D4A" w:rsidRPr="00174D25" w:rsidRDefault="001F6D4A" w:rsidP="001F6D4A">
      <w:pPr>
        <w:widowControl w:val="0"/>
        <w:jc w:val="center"/>
        <w:rPr>
          <w:rFonts w:ascii="Arial" w:hAnsi="Arial" w:cs="Arial"/>
          <w:color w:val="000000"/>
          <w:sz w:val="8"/>
          <w:szCs w:val="8"/>
          <w:shd w:val="clear" w:color="auto" w:fill="FFFFFF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1F6D4A" w:rsidRPr="00174D25" w14:paraId="31280040" w14:textId="77777777" w:rsidTr="0030024A">
        <w:tc>
          <w:tcPr>
            <w:tcW w:w="5328" w:type="dxa"/>
          </w:tcPr>
          <w:p w14:paraId="03E33EEC" w14:textId="77777777" w:rsidR="001F6D4A" w:rsidRPr="00174D25" w:rsidRDefault="001F6D4A" w:rsidP="0030024A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5040" w:type="dxa"/>
            <w:vAlign w:val="center"/>
          </w:tcPr>
          <w:p w14:paraId="3FF18826" w14:textId="77777777" w:rsidR="001F6D4A" w:rsidRPr="00174D25" w:rsidRDefault="001F6D4A" w:rsidP="0030024A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Акціонерне товариство «Черкасиобленерго», 22800735</w:t>
            </w:r>
          </w:p>
          <w:p w14:paraId="3000FE49" w14:textId="77777777" w:rsidR="001F6D4A" w:rsidRPr="00174D25" w:rsidRDefault="001F6D4A" w:rsidP="0030024A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(далі - АТ «ЧЕРКАСИОБЛЕНЕРГО» або Товариство»)</w:t>
            </w:r>
          </w:p>
        </w:tc>
      </w:tr>
      <w:tr w:rsidR="001F6D4A" w:rsidRPr="00174D25" w14:paraId="1F7A11CE" w14:textId="77777777" w:rsidTr="0030024A">
        <w:tc>
          <w:tcPr>
            <w:tcW w:w="5328" w:type="dxa"/>
          </w:tcPr>
          <w:p w14:paraId="669E66E6" w14:textId="77777777" w:rsidR="001F6D4A" w:rsidRPr="00174D25" w:rsidRDefault="001F6D4A" w:rsidP="0030024A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проведення  загальних зборів акціонерів:   </w:t>
            </w:r>
          </w:p>
        </w:tc>
        <w:tc>
          <w:tcPr>
            <w:tcW w:w="5040" w:type="dxa"/>
            <w:vAlign w:val="center"/>
          </w:tcPr>
          <w:p w14:paraId="65DE629D" w14:textId="77777777" w:rsidR="001F6D4A" w:rsidRPr="00174D25" w:rsidRDefault="001F6D4A" w:rsidP="0030024A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07.05.2026</w:t>
            </w:r>
            <w:r w:rsidRPr="00174D2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1F6D4A" w:rsidRPr="00174D25" w14:paraId="77660005" w14:textId="77777777" w:rsidTr="0030024A">
        <w:tc>
          <w:tcPr>
            <w:tcW w:w="5328" w:type="dxa"/>
          </w:tcPr>
          <w:p w14:paraId="2909CD7A" w14:textId="77777777" w:rsidR="001F6D4A" w:rsidRPr="00174D25" w:rsidRDefault="001F6D4A" w:rsidP="0030024A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>дата і час початку голосування</w:t>
            </w:r>
          </w:p>
        </w:tc>
        <w:tc>
          <w:tcPr>
            <w:tcW w:w="5040" w:type="dxa"/>
            <w:vAlign w:val="center"/>
          </w:tcPr>
          <w:p w14:paraId="781C794A" w14:textId="77777777" w:rsidR="001F6D4A" w:rsidRPr="00174D25" w:rsidRDefault="001F6D4A" w:rsidP="0030024A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27.04.2026</w:t>
            </w:r>
            <w:r w:rsidRPr="00174D2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11 година 00 хвилин </w:t>
            </w:r>
          </w:p>
        </w:tc>
      </w:tr>
      <w:tr w:rsidR="001F6D4A" w:rsidRPr="00174D25" w14:paraId="2C4FEB0A" w14:textId="77777777" w:rsidTr="0030024A">
        <w:tc>
          <w:tcPr>
            <w:tcW w:w="5328" w:type="dxa"/>
          </w:tcPr>
          <w:p w14:paraId="1F1BAEA3" w14:textId="77777777" w:rsidR="001F6D4A" w:rsidRPr="00174D25" w:rsidRDefault="001F6D4A" w:rsidP="0030024A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>дата і час завершення голосування</w:t>
            </w:r>
          </w:p>
        </w:tc>
        <w:tc>
          <w:tcPr>
            <w:tcW w:w="5040" w:type="dxa"/>
            <w:vAlign w:val="center"/>
          </w:tcPr>
          <w:p w14:paraId="04076F92" w14:textId="77777777" w:rsidR="001F6D4A" w:rsidRPr="00174D25" w:rsidRDefault="001F6D4A" w:rsidP="0030024A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07.05.2026</w:t>
            </w:r>
            <w:r w:rsidRPr="00174D2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18 година 00 хвилин</w:t>
            </w:r>
          </w:p>
        </w:tc>
      </w:tr>
      <w:tr w:rsidR="001F6D4A" w:rsidRPr="00174D25" w14:paraId="3D6A9AB5" w14:textId="77777777" w:rsidTr="0030024A">
        <w:tc>
          <w:tcPr>
            <w:tcW w:w="5328" w:type="dxa"/>
          </w:tcPr>
          <w:p w14:paraId="10F89E8D" w14:textId="77777777" w:rsidR="001F6D4A" w:rsidRPr="00174D25" w:rsidRDefault="001F6D4A" w:rsidP="0030024A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040" w:type="dxa"/>
            <w:vAlign w:val="center"/>
          </w:tcPr>
          <w:p w14:paraId="2CE73861" w14:textId="77777777" w:rsidR="001F6D4A" w:rsidRPr="00174D25" w:rsidRDefault="001F6D4A" w:rsidP="0030024A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3DBDF7CF" w14:textId="77777777" w:rsidR="001F6D4A" w:rsidRPr="00174D25" w:rsidRDefault="001F6D4A" w:rsidP="001F6D4A">
      <w:pPr>
        <w:widowControl w:val="0"/>
        <w:tabs>
          <w:tab w:val="left" w:pos="8981"/>
        </w:tabs>
        <w:rPr>
          <w:rFonts w:ascii="Arial" w:hAnsi="Arial" w:cs="Arial"/>
          <w:sz w:val="22"/>
          <w:szCs w:val="22"/>
          <w:lang w:val="uk-UA"/>
        </w:rPr>
      </w:pPr>
      <w:r w:rsidRPr="00174D25">
        <w:rPr>
          <w:rFonts w:ascii="Arial" w:hAnsi="Arial" w:cs="Arial"/>
          <w:sz w:val="22"/>
          <w:szCs w:val="22"/>
          <w:lang w:val="uk-UA"/>
        </w:rPr>
        <w:tab/>
      </w:r>
    </w:p>
    <w:p w14:paraId="3BD882D0" w14:textId="77777777" w:rsidR="001F6D4A" w:rsidRPr="00174D25" w:rsidRDefault="001F6D4A" w:rsidP="001F6D4A">
      <w:pPr>
        <w:widowControl w:val="0"/>
        <w:tabs>
          <w:tab w:val="left" w:pos="8573"/>
        </w:tabs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  <w:r w:rsidRPr="00174D2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РЕКВІЗИТИ АКЦІОНЕРА:</w:t>
      </w:r>
      <w:r w:rsidRPr="00174D2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ab/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1F6D4A" w:rsidRPr="00E800E3" w14:paraId="2994EF04" w14:textId="77777777" w:rsidTr="0030024A">
        <w:trPr>
          <w:trHeight w:val="83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F2B64" w14:textId="77777777" w:rsidR="001F6D4A" w:rsidRPr="00174D25" w:rsidRDefault="001F6D4A" w:rsidP="0030024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</w:t>
            </w: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(із зазначенням назви)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69E" w14:textId="77777777" w:rsidR="001F6D4A" w:rsidRPr="00174D25" w:rsidRDefault="001F6D4A" w:rsidP="0030024A">
            <w:pPr>
              <w:jc w:val="right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1F6D4A" w:rsidRPr="00174D25" w14:paraId="5AE3576F" w14:textId="77777777" w:rsidTr="0030024A">
        <w:trPr>
          <w:trHeight w:val="58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22A58" w14:textId="77777777" w:rsidR="001F6D4A" w:rsidRPr="00174D25" w:rsidRDefault="001F6D4A" w:rsidP="0030024A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174D25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фізичної особи:</w:t>
            </w:r>
          </w:p>
          <w:p w14:paraId="553F4D28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(за наявності)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D38A" w14:textId="77777777" w:rsidR="001F6D4A" w:rsidRPr="00174D25" w:rsidRDefault="001F6D4A" w:rsidP="0030024A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F6D4A" w:rsidRPr="00174D25" w14:paraId="3CC4263E" w14:textId="77777777" w:rsidTr="0030024A">
        <w:trPr>
          <w:trHeight w:val="122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E125E" w14:textId="77777777" w:rsidR="001F6D4A" w:rsidRPr="00174D25" w:rsidRDefault="001F6D4A" w:rsidP="0030024A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174D25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юридичної особи:</w:t>
            </w:r>
          </w:p>
          <w:p w14:paraId="71338034" w14:textId="77777777" w:rsidR="001F6D4A" w:rsidRPr="00174D25" w:rsidRDefault="001F6D4A" w:rsidP="0030024A">
            <w:pPr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5FCA45D9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7284" w14:textId="77777777" w:rsidR="001F6D4A" w:rsidRPr="00174D25" w:rsidRDefault="001F6D4A" w:rsidP="0030024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4BFBEEC4" w14:textId="77777777" w:rsidR="001F6D4A" w:rsidRPr="00174D25" w:rsidRDefault="001F6D4A" w:rsidP="001F6D4A">
      <w:pPr>
        <w:widowControl w:val="0"/>
        <w:rPr>
          <w:rFonts w:ascii="Arial" w:hAnsi="Arial" w:cs="Arial"/>
          <w:sz w:val="8"/>
          <w:szCs w:val="8"/>
          <w:lang w:val="uk-UA"/>
        </w:rPr>
      </w:pPr>
    </w:p>
    <w:p w14:paraId="1B03B1AB" w14:textId="77777777" w:rsidR="001F6D4A" w:rsidRPr="00174D25" w:rsidRDefault="001F6D4A" w:rsidP="001F6D4A">
      <w:pPr>
        <w:rPr>
          <w:rFonts w:ascii="Arial" w:hAnsi="Arial" w:cs="Arial"/>
          <w:b/>
          <w:sz w:val="20"/>
          <w:szCs w:val="20"/>
          <w:lang w:val="uk-UA"/>
        </w:rPr>
      </w:pPr>
      <w:r w:rsidRPr="00174D2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РЕКВІЗИТИ ПРЕДСТАВНИКА АКЦІОНЕРА</w:t>
      </w:r>
      <w:r w:rsidRPr="00174D25">
        <w:rPr>
          <w:rFonts w:ascii="Arial" w:hAnsi="Arial" w:cs="Arial"/>
          <w:b/>
          <w:sz w:val="20"/>
          <w:szCs w:val="20"/>
          <w:lang w:val="uk-UA"/>
        </w:rPr>
        <w:t xml:space="preserve"> (за наявності):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1F6D4A" w:rsidRPr="00174D25" w14:paraId="00A11599" w14:textId="77777777" w:rsidTr="0030024A">
        <w:trPr>
          <w:trHeight w:val="98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3A623" w14:textId="77777777" w:rsidR="001F6D4A" w:rsidRPr="00174D25" w:rsidRDefault="001F6D4A" w:rsidP="0030024A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</w:t>
            </w:r>
            <w:r w:rsidRPr="00174D25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/Найменування</w:t>
            </w: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27C995B0" w14:textId="77777777" w:rsidR="001F6D4A" w:rsidRPr="00174D25" w:rsidRDefault="001F6D4A" w:rsidP="0030024A">
            <w:pPr>
              <w:jc w:val="both"/>
              <w:rPr>
                <w:rFonts w:ascii="Arial" w:hAnsi="Arial" w:cs="Arial"/>
                <w:i/>
                <w:sz w:val="17"/>
                <w:szCs w:val="17"/>
                <w:lang w:val="uk-UA"/>
              </w:rPr>
            </w:pP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35E9" w14:textId="77777777" w:rsidR="001F6D4A" w:rsidRPr="00174D25" w:rsidRDefault="001F6D4A" w:rsidP="0030024A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F6D4A" w:rsidRPr="00174D25" w14:paraId="1C7371DD" w14:textId="77777777" w:rsidTr="0030024A">
        <w:trPr>
          <w:trHeight w:val="97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63C10" w14:textId="77777777" w:rsidR="001F6D4A" w:rsidRPr="00174D25" w:rsidRDefault="001F6D4A" w:rsidP="003002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фізичної особи)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1578" w14:textId="77777777" w:rsidR="001F6D4A" w:rsidRPr="00174D25" w:rsidRDefault="001F6D4A" w:rsidP="0030024A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1F6D4A" w:rsidRPr="00174D25" w14:paraId="284B56D0" w14:textId="77777777" w:rsidTr="0030024A">
        <w:trPr>
          <w:trHeight w:val="69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3F9E3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174D25">
              <w:rPr>
                <w:rFonts w:ascii="Arial" w:hAnsi="Arial" w:cs="Arial"/>
                <w:sz w:val="17"/>
                <w:szCs w:val="17"/>
                <w:lang w:val="uk-UA"/>
              </w:rPr>
              <w:t xml:space="preserve">Реєстраційний номер облікової картки платника податків </w:t>
            </w: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2BF641B3" w14:textId="77777777" w:rsidR="001F6D4A" w:rsidRPr="00174D25" w:rsidRDefault="001F6D4A" w:rsidP="0030024A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00"/>
                <w:lang w:val="uk-UA"/>
              </w:rPr>
            </w:pPr>
            <w:r w:rsidRPr="00174D25">
              <w:rPr>
                <w:rFonts w:ascii="Arial" w:hAnsi="Arial" w:cs="Arial"/>
                <w:sz w:val="17"/>
                <w:szCs w:val="17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в Україні)</w:t>
            </w:r>
            <w:r w:rsidRPr="00174D25">
              <w:rPr>
                <w:rFonts w:ascii="Arial" w:hAnsi="Arial" w:cs="Arial"/>
                <w:sz w:val="17"/>
                <w:szCs w:val="17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174D25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2767" w14:textId="77777777" w:rsidR="001F6D4A" w:rsidRPr="00174D25" w:rsidRDefault="001F6D4A" w:rsidP="0030024A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  <w:lang w:val="uk-UA"/>
              </w:rPr>
            </w:pPr>
          </w:p>
        </w:tc>
      </w:tr>
      <w:tr w:rsidR="001F6D4A" w:rsidRPr="00174D25" w14:paraId="6CB8F133" w14:textId="77777777" w:rsidTr="0030024A">
        <w:trPr>
          <w:trHeight w:val="104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E2C79" w14:textId="77777777" w:rsidR="001F6D4A" w:rsidRPr="00174D25" w:rsidRDefault="001F6D4A" w:rsidP="0030024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sz w:val="18"/>
                <w:szCs w:val="18"/>
                <w:lang w:val="uk-UA"/>
              </w:rPr>
              <w:t xml:space="preserve">Документ на підставі якого діє представник акціонера </w:t>
            </w:r>
            <w:r w:rsidRPr="00174D25">
              <w:rPr>
                <w:rFonts w:ascii="Arial" w:hAnsi="Arial" w:cs="Arial"/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FFA9" w14:textId="77777777" w:rsidR="001F6D4A" w:rsidRPr="00174D25" w:rsidRDefault="001F6D4A" w:rsidP="0030024A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</w:tbl>
    <w:p w14:paraId="0E0A26A5" w14:textId="77777777" w:rsidR="001F6D4A" w:rsidRPr="00174D25" w:rsidRDefault="001F6D4A" w:rsidP="001F6D4A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</w:p>
    <w:p w14:paraId="367937D2" w14:textId="77777777" w:rsidR="001F6D4A" w:rsidRPr="00174D25" w:rsidRDefault="001F6D4A" w:rsidP="001F6D4A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  <w:r w:rsidRPr="00174D25">
        <w:rPr>
          <w:rFonts w:ascii="Arial" w:hAnsi="Arial" w:cs="Arial"/>
          <w:b/>
          <w:bCs/>
          <w:color w:val="000000"/>
          <w:sz w:val="8"/>
          <w:szCs w:val="8"/>
          <w:lang w:val="uk-UA"/>
        </w:rPr>
        <w:br w:type="page"/>
      </w:r>
    </w:p>
    <w:p w14:paraId="227CEC3C" w14:textId="77777777" w:rsidR="00D7643A" w:rsidRPr="00D7643A" w:rsidRDefault="00D7643A" w:rsidP="001F6D4A">
      <w:pPr>
        <w:widowControl w:val="0"/>
        <w:rPr>
          <w:rFonts w:ascii="Arial" w:hAnsi="Arial" w:cs="Arial"/>
          <w:b/>
          <w:bCs/>
          <w:color w:val="000000"/>
          <w:sz w:val="28"/>
          <w:szCs w:val="28"/>
          <w:lang w:val="uk-UA"/>
        </w:rPr>
      </w:pPr>
    </w:p>
    <w:p w14:paraId="635F4FC0" w14:textId="04789F1E" w:rsidR="001F6D4A" w:rsidRPr="00174D25" w:rsidRDefault="001F6D4A" w:rsidP="001F6D4A">
      <w:pPr>
        <w:widowControl w:val="0"/>
        <w:rPr>
          <w:rFonts w:ascii="Arial" w:hAnsi="Arial" w:cs="Arial"/>
          <w:b/>
          <w:bCs/>
          <w:color w:val="000000"/>
          <w:sz w:val="22"/>
          <w:szCs w:val="22"/>
          <w:lang w:val="uk-UA"/>
        </w:rPr>
      </w:pPr>
      <w:r w:rsidRPr="00174D25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t>КІЛЬКІСТЬ ГОЛОСІВ, ЩО НАЛЕЖАТЬ АКЦІОНЕРУ: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551"/>
      </w:tblGrid>
      <w:tr w:rsidR="001F6D4A" w:rsidRPr="00174D25" w14:paraId="3E74F2C3" w14:textId="77777777" w:rsidTr="0030024A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35822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8F2F4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D7C57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7FFA1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69E28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E0FC3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FA4A1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B607A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0CD55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2BBE" w14:textId="77777777" w:rsidR="001F6D4A" w:rsidRPr="00174D25" w:rsidRDefault="001F6D4A" w:rsidP="0030024A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F6D4A" w:rsidRPr="00174D25" w14:paraId="48255F59" w14:textId="77777777" w:rsidTr="0030024A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1FB68" w14:textId="77777777" w:rsidR="001F6D4A" w:rsidRPr="00174D25" w:rsidRDefault="001F6D4A" w:rsidP="0030024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74D25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9315" w14:textId="77777777" w:rsidR="001F6D4A" w:rsidRPr="00174D25" w:rsidRDefault="001F6D4A" w:rsidP="0030024A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F6D4A" w:rsidRPr="00174D25" w14:paraId="528C38AE" w14:textId="77777777" w:rsidTr="0030024A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C78D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D7A" w14:textId="77777777" w:rsidR="001F6D4A" w:rsidRPr="00174D25" w:rsidRDefault="001F6D4A" w:rsidP="0030024A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1F6D4A" w:rsidRPr="00174D25" w14:paraId="38A6A52F" w14:textId="77777777" w:rsidTr="0030024A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52AF" w14:textId="77777777" w:rsidR="001F6D4A" w:rsidRPr="00174D25" w:rsidRDefault="001F6D4A" w:rsidP="0030024A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DDB" w14:textId="77777777" w:rsidR="001F6D4A" w:rsidRPr="00174D25" w:rsidRDefault="001F6D4A" w:rsidP="00300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74D25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6C1BC1C1" w14:textId="77777777" w:rsidR="001F6D4A" w:rsidRDefault="001F6D4A" w:rsidP="001F6D4A">
      <w:pPr>
        <w:widowControl w:val="0"/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</w:pPr>
    </w:p>
    <w:p w14:paraId="102A9E97" w14:textId="77777777" w:rsidR="00D7643A" w:rsidRPr="00D7643A" w:rsidRDefault="00D7643A" w:rsidP="001F6D4A">
      <w:pPr>
        <w:widowControl w:val="0"/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</w:pPr>
    </w:p>
    <w:p w14:paraId="7FE50677" w14:textId="77777777" w:rsidR="001F6D4A" w:rsidRDefault="001F6D4A" w:rsidP="001F6D4A">
      <w:pPr>
        <w:widowControl w:val="0"/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</w:pPr>
      <w:r w:rsidRPr="00174D25"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  <w:t>ПИТАННЯ ВИНЕСЕНІ НА ГОЛОСУВАННЯ:</w:t>
      </w:r>
    </w:p>
    <w:p w14:paraId="0BD52F5B" w14:textId="77777777" w:rsidR="00D7643A" w:rsidRPr="00174D25" w:rsidRDefault="00D7643A" w:rsidP="001F6D4A">
      <w:pPr>
        <w:widowControl w:val="0"/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124"/>
        <w:gridCol w:w="1896"/>
      </w:tblGrid>
      <w:tr w:rsidR="001F6D4A" w:rsidRPr="00174D25" w14:paraId="280A6120" w14:textId="77777777" w:rsidTr="0030024A">
        <w:tc>
          <w:tcPr>
            <w:tcW w:w="466" w:type="dxa"/>
          </w:tcPr>
          <w:p w14:paraId="1035FF17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№</w:t>
            </w:r>
          </w:p>
        </w:tc>
        <w:tc>
          <w:tcPr>
            <w:tcW w:w="2882" w:type="dxa"/>
          </w:tcPr>
          <w:p w14:paraId="0287D29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eastAsia="Calibri" w:hAnsi="Arial" w:cs="Arial"/>
                <w:bCs/>
                <w:i/>
                <w:kern w:val="16"/>
                <w:sz w:val="18"/>
                <w:szCs w:val="18"/>
                <w:lang w:val="uk-UA"/>
              </w:rPr>
              <w:t>питання  порядку денного винесене на голосування:</w:t>
            </w:r>
          </w:p>
        </w:tc>
        <w:tc>
          <w:tcPr>
            <w:tcW w:w="5124" w:type="dxa"/>
            <w:tcBorders>
              <w:right w:val="single" w:sz="2" w:space="0" w:color="auto"/>
            </w:tcBorders>
          </w:tcPr>
          <w:p w14:paraId="2FA6143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Проєкт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174D25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(проєкти) рішення  з питання порядку денного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42E7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Варіанти голосування за відповідний проєкт рішення</w:t>
            </w:r>
          </w:p>
        </w:tc>
      </w:tr>
    </w:tbl>
    <w:p w14:paraId="313CCDDC" w14:textId="77777777" w:rsidR="001F6D4A" w:rsidRPr="00D7643A" w:rsidRDefault="001F6D4A" w:rsidP="001F6D4A">
      <w:pPr>
        <w:widowControl w:val="0"/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E800E3" w14:paraId="424D03DD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04B2447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882" w:type="dxa"/>
            <w:vMerge w:val="restart"/>
          </w:tcPr>
          <w:p w14:paraId="38D5FDDB" w14:textId="77777777" w:rsidR="001F6D4A" w:rsidRDefault="001F6D4A" w:rsidP="0030024A">
            <w:pPr>
              <w:ind w:left="-3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 розгляд висновків аудиторських звітів суб’єкта аудиторської діяльності за результатами аудиторської перевірки фінансової звітності Товариства за 2025 рік та затвердження заходів за результатами розгляду таких звітів.</w:t>
            </w:r>
          </w:p>
          <w:p w14:paraId="45F97760" w14:textId="77777777" w:rsidR="00D7643A" w:rsidRPr="00174D25" w:rsidRDefault="00D7643A" w:rsidP="0030024A">
            <w:pPr>
              <w:ind w:left="-35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0E65782B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5BFB860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Взяти до відома висновки аудиторських звітів суб’єкта аудиторської діяльності та доручити Дирекції вжити заходів щодо виконання рекомендацій, наданих суб’єктом аудиторської діяльності.</w:t>
            </w:r>
          </w:p>
          <w:p w14:paraId="071121E8" w14:textId="77777777" w:rsidR="001F6D4A" w:rsidRPr="00174D25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74E6B64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567AB850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CFDBEDD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D8FEA0A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51285F5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72A9D97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907FB9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11B9B105" w14:textId="77777777" w:rsidTr="0030024A">
        <w:trPr>
          <w:trHeight w:val="340"/>
        </w:trPr>
        <w:tc>
          <w:tcPr>
            <w:tcW w:w="466" w:type="dxa"/>
            <w:vMerge/>
          </w:tcPr>
          <w:p w14:paraId="1F9A0DE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415125D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76E6EBF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B840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7325F1C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3988EF0D" w14:textId="77777777" w:rsidTr="0030024A">
        <w:trPr>
          <w:trHeight w:val="340"/>
        </w:trPr>
        <w:tc>
          <w:tcPr>
            <w:tcW w:w="466" w:type="dxa"/>
            <w:vMerge/>
          </w:tcPr>
          <w:p w14:paraId="1BC8D02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1E73381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1DAF9795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57000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8A9EA28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5557B627" w14:textId="77777777" w:rsidTr="0030024A">
        <w:trPr>
          <w:trHeight w:val="340"/>
        </w:trPr>
        <w:tc>
          <w:tcPr>
            <w:tcW w:w="466" w:type="dxa"/>
            <w:vMerge/>
          </w:tcPr>
          <w:p w14:paraId="55479C7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74B4E4A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F072F6B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3011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3B3E052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1C5758A9" w14:textId="77777777" w:rsidTr="0030024A">
        <w:trPr>
          <w:trHeight w:val="113"/>
        </w:trPr>
        <w:tc>
          <w:tcPr>
            <w:tcW w:w="466" w:type="dxa"/>
            <w:vMerge/>
          </w:tcPr>
          <w:p w14:paraId="20F3D6F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58B025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0E6D048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31D0FE7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9C02BA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5DF102FD" w14:textId="77777777" w:rsidR="001F6D4A" w:rsidRPr="00D7643A" w:rsidRDefault="001F6D4A" w:rsidP="001F6D4A">
      <w:pPr>
        <w:widowControl w:val="0"/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40EE4F88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020C9B9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2882" w:type="dxa"/>
            <w:vMerge w:val="restart"/>
          </w:tcPr>
          <w:p w14:paraId="38B90CF3" w14:textId="77777777" w:rsidR="001F6D4A" w:rsidRPr="00174D25" w:rsidRDefault="001F6D4A" w:rsidP="0030024A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 затвердження результатів фінансово-господарської діяльності Товариства за 2025 рік та розподіл прибутку Товариства або затвердження порядку покриття збитків Товариства.</w:t>
            </w: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2E32A91D" w14:textId="77777777" w:rsidR="001F6D4A" w:rsidRPr="00D7643A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D7643A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6A04D58" w14:textId="77777777" w:rsidR="00D7643A" w:rsidRPr="00D7643A" w:rsidRDefault="00D7643A" w:rsidP="00D7643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7643A">
              <w:rPr>
                <w:rFonts w:ascii="Arial" w:hAnsi="Arial" w:cs="Arial"/>
                <w:sz w:val="20"/>
                <w:szCs w:val="20"/>
                <w:lang w:val="uk-UA"/>
              </w:rPr>
              <w:t>1. Затвердити результати фінансово-господарської діяльності Товариства за 2025 рік.</w:t>
            </w:r>
          </w:p>
          <w:p w14:paraId="257A79D3" w14:textId="2EC423ED" w:rsidR="00D7643A" w:rsidRPr="00D7643A" w:rsidRDefault="00D7643A" w:rsidP="00D7643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7643A">
              <w:rPr>
                <w:rFonts w:ascii="Arial" w:hAnsi="Arial" w:cs="Arial"/>
                <w:sz w:val="20"/>
                <w:szCs w:val="20"/>
                <w:lang w:val="uk-UA"/>
              </w:rPr>
              <w:t>2. Розподілити чистий прибуток, отриманий Товариством за результатами фінансово-господарської діяльності у 2025 році за даними консолідованої фінансової звітності, шляхом направлення 100 % такого чистого прибутку на виплату дивідендів акціонерам Товариства.</w:t>
            </w:r>
          </w:p>
          <w:p w14:paraId="753260F3" w14:textId="77777777" w:rsidR="001F6D4A" w:rsidRPr="00D7643A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8BE3BB8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2505DBFC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CD519BA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648E3D7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75597EE7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5664EE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7067CBDC" w14:textId="77777777" w:rsidTr="0030024A">
        <w:trPr>
          <w:trHeight w:val="340"/>
        </w:trPr>
        <w:tc>
          <w:tcPr>
            <w:tcW w:w="466" w:type="dxa"/>
            <w:vMerge/>
          </w:tcPr>
          <w:p w14:paraId="116DFD2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395BED3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2C66F94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3732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C56939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439E24A4" w14:textId="77777777" w:rsidTr="0030024A">
        <w:trPr>
          <w:trHeight w:val="340"/>
        </w:trPr>
        <w:tc>
          <w:tcPr>
            <w:tcW w:w="466" w:type="dxa"/>
            <w:vMerge/>
          </w:tcPr>
          <w:p w14:paraId="59049AE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0B66934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10EEC3F7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E0869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A97261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0BAA5C62" w14:textId="77777777" w:rsidTr="0030024A">
        <w:trPr>
          <w:trHeight w:val="340"/>
        </w:trPr>
        <w:tc>
          <w:tcPr>
            <w:tcW w:w="466" w:type="dxa"/>
            <w:vMerge/>
          </w:tcPr>
          <w:p w14:paraId="24F075F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7E9EB55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3F5DF9E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06BA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17F4C9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3F316238" w14:textId="77777777" w:rsidTr="0030024A">
        <w:trPr>
          <w:trHeight w:val="113"/>
        </w:trPr>
        <w:tc>
          <w:tcPr>
            <w:tcW w:w="466" w:type="dxa"/>
            <w:vMerge/>
          </w:tcPr>
          <w:p w14:paraId="21A6C41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5BC827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7BE555CB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28195767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F3AD60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6491E777" w14:textId="77777777" w:rsidR="001F6D4A" w:rsidRPr="00D7643A" w:rsidRDefault="001F6D4A" w:rsidP="001F6D4A">
      <w:pPr>
        <w:widowControl w:val="0"/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4F5D14FC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4C69BA5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882" w:type="dxa"/>
            <w:vMerge w:val="restart"/>
          </w:tcPr>
          <w:p w14:paraId="770C8555" w14:textId="77777777" w:rsidR="001F6D4A" w:rsidRDefault="001F6D4A" w:rsidP="0030024A">
            <w:pPr>
              <w:widowControl w:val="0"/>
              <w:jc w:val="both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uk-UA"/>
              </w:rPr>
            </w:pPr>
            <w:r w:rsidRPr="002C1E77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uk-UA"/>
              </w:rPr>
              <w:t>Прийняття рішення про виплату дивідендів за простими акціями Товариства, затвердження розміру річних дивідендів з урахуванням вимог, передбачених законодавством, відповідно до результатів фінансово-господарської діяльності Товариства у 2025 році, та способу їх виплати.</w:t>
            </w:r>
          </w:p>
          <w:p w14:paraId="0F1F5E7A" w14:textId="77777777" w:rsidR="00D7643A" w:rsidRPr="00D7643A" w:rsidRDefault="00D7643A" w:rsidP="0030024A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spacing w:val="-4"/>
                <w:kern w:val="16"/>
                <w:sz w:val="22"/>
                <w:szCs w:val="22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417815E2" w14:textId="77777777" w:rsidR="001F6D4A" w:rsidRPr="00D7643A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D7643A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F65AB97" w14:textId="36B77D0C" w:rsidR="00D7643A" w:rsidRPr="00D7643A" w:rsidRDefault="00D7643A" w:rsidP="00D7643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7643A">
              <w:rPr>
                <w:rFonts w:ascii="Arial" w:hAnsi="Arial" w:cs="Arial"/>
                <w:sz w:val="20"/>
                <w:szCs w:val="20"/>
                <w:lang w:val="uk-UA"/>
              </w:rPr>
              <w:t xml:space="preserve">1. Прийняти рішення про виплату дивідендів за простими акціями Товариства та затвердити загальний розмір річних дивідендів відповідно до результатів фінансово-господарської діяльності Товариства у 2025 році за даними консолідованої фінансової звітності у розмірі  </w:t>
            </w:r>
            <w:r w:rsidR="00FA0A25">
              <w:rPr>
                <w:rFonts w:ascii="Arial" w:hAnsi="Arial" w:cs="Arial"/>
                <w:sz w:val="20"/>
                <w:szCs w:val="20"/>
                <w:lang w:val="uk-UA"/>
              </w:rPr>
              <w:t>2 854 773,59</w:t>
            </w:r>
            <w:r w:rsidRPr="00D7643A">
              <w:rPr>
                <w:rFonts w:ascii="Arial" w:hAnsi="Arial" w:cs="Arial"/>
                <w:sz w:val="20"/>
                <w:szCs w:val="20"/>
                <w:lang w:val="uk-UA"/>
              </w:rPr>
              <w:t xml:space="preserve"> грн.</w:t>
            </w:r>
          </w:p>
          <w:p w14:paraId="2A74A3BD" w14:textId="77777777" w:rsidR="00D7643A" w:rsidRPr="00D7643A" w:rsidRDefault="00D7643A" w:rsidP="00D7643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7643A">
              <w:rPr>
                <w:rFonts w:ascii="Arial" w:hAnsi="Arial" w:cs="Arial"/>
                <w:sz w:val="20"/>
                <w:szCs w:val="20"/>
                <w:lang w:val="uk-UA"/>
              </w:rPr>
              <w:t>2. Встановити, що виплата дивідендів здійснюється Товариством безпосередньо акціонерам.</w:t>
            </w:r>
          </w:p>
          <w:p w14:paraId="60A32F97" w14:textId="77777777" w:rsidR="00D7643A" w:rsidRPr="00D7643A" w:rsidRDefault="00D7643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56AB7458" w14:textId="77777777" w:rsidR="001F6D4A" w:rsidRPr="00D7643A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0A9B3694" w14:textId="77777777" w:rsidR="001F6D4A" w:rsidRPr="00D7643A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kern w:val="16"/>
                <w:sz w:val="20"/>
                <w:szCs w:val="20"/>
                <w:lang w:val="uk-UA"/>
              </w:rPr>
            </w:pPr>
          </w:p>
          <w:p w14:paraId="7F8980BD" w14:textId="77777777" w:rsidR="001F6D4A" w:rsidRPr="00D7643A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91CBC9C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E7C8084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95B2B9C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9A4C97A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51D223F0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05B98722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981C7C4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2D98EA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F43994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409A8EA2" w14:textId="77777777" w:rsidTr="0030024A">
        <w:trPr>
          <w:trHeight w:val="340"/>
        </w:trPr>
        <w:tc>
          <w:tcPr>
            <w:tcW w:w="466" w:type="dxa"/>
            <w:vMerge/>
          </w:tcPr>
          <w:p w14:paraId="40FAE49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420FF13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0E663E7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734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0B9526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166EF84E" w14:textId="77777777" w:rsidTr="0030024A">
        <w:trPr>
          <w:trHeight w:val="340"/>
        </w:trPr>
        <w:tc>
          <w:tcPr>
            <w:tcW w:w="466" w:type="dxa"/>
            <w:vMerge/>
          </w:tcPr>
          <w:p w14:paraId="045EC18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2344338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A03A4FE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DD827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4E2A8B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63E09CEF" w14:textId="77777777" w:rsidTr="0030024A">
        <w:trPr>
          <w:trHeight w:val="340"/>
        </w:trPr>
        <w:tc>
          <w:tcPr>
            <w:tcW w:w="466" w:type="dxa"/>
            <w:vMerge/>
          </w:tcPr>
          <w:p w14:paraId="3A3885E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576BAC7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6E82A6D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0720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4313A65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028FCA40" w14:textId="77777777" w:rsidTr="0030024A">
        <w:trPr>
          <w:trHeight w:val="113"/>
        </w:trPr>
        <w:tc>
          <w:tcPr>
            <w:tcW w:w="466" w:type="dxa"/>
            <w:vMerge/>
          </w:tcPr>
          <w:p w14:paraId="3AF1746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C0BB61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85550F2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0C0F1D6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AE872F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614E9C2A" w14:textId="77777777" w:rsidR="001F6D4A" w:rsidRDefault="001F6D4A" w:rsidP="001F6D4A">
      <w:pPr>
        <w:widowControl w:val="0"/>
        <w:rPr>
          <w:sz w:val="28"/>
          <w:szCs w:val="28"/>
          <w:lang w:val="uk-UA"/>
        </w:rPr>
      </w:pPr>
    </w:p>
    <w:p w14:paraId="19F9108D" w14:textId="77777777" w:rsidR="00D7643A" w:rsidRDefault="00D7643A" w:rsidP="001F6D4A">
      <w:pPr>
        <w:widowControl w:val="0"/>
        <w:rPr>
          <w:sz w:val="28"/>
          <w:szCs w:val="28"/>
          <w:lang w:val="uk-UA"/>
        </w:rPr>
      </w:pPr>
    </w:p>
    <w:p w14:paraId="316F76E4" w14:textId="77777777" w:rsidR="00D7643A" w:rsidRDefault="00D7643A" w:rsidP="001F6D4A">
      <w:pPr>
        <w:widowControl w:val="0"/>
        <w:rPr>
          <w:sz w:val="28"/>
          <w:szCs w:val="28"/>
          <w:lang w:val="uk-UA"/>
        </w:rPr>
      </w:pPr>
    </w:p>
    <w:p w14:paraId="1FC9E9D4" w14:textId="77777777" w:rsidR="001F6D4A" w:rsidRDefault="001F6D4A" w:rsidP="001F6D4A">
      <w:pPr>
        <w:widowControl w:val="0"/>
        <w:rPr>
          <w:sz w:val="4"/>
          <w:szCs w:val="4"/>
          <w:lang w:val="uk-UA"/>
        </w:rPr>
      </w:pPr>
    </w:p>
    <w:p w14:paraId="42E687D8" w14:textId="77777777" w:rsidR="00D7643A" w:rsidRDefault="00D7643A" w:rsidP="001F6D4A">
      <w:pPr>
        <w:widowControl w:val="0"/>
        <w:rPr>
          <w:sz w:val="4"/>
          <w:szCs w:val="4"/>
          <w:lang w:val="uk-UA"/>
        </w:rPr>
      </w:pPr>
    </w:p>
    <w:p w14:paraId="21BAA84C" w14:textId="77777777" w:rsidR="00D7643A" w:rsidRDefault="00D7643A" w:rsidP="001F6D4A">
      <w:pPr>
        <w:widowControl w:val="0"/>
        <w:rPr>
          <w:sz w:val="4"/>
          <w:szCs w:val="4"/>
          <w:lang w:val="uk-UA"/>
        </w:rPr>
      </w:pPr>
    </w:p>
    <w:p w14:paraId="2A1DA627" w14:textId="77777777" w:rsidR="00D7643A" w:rsidRDefault="00D7643A" w:rsidP="001F6D4A">
      <w:pPr>
        <w:widowControl w:val="0"/>
        <w:rPr>
          <w:sz w:val="4"/>
          <w:szCs w:val="4"/>
          <w:lang w:val="uk-UA"/>
        </w:rPr>
      </w:pPr>
    </w:p>
    <w:p w14:paraId="05E8409A" w14:textId="77777777" w:rsidR="00D7643A" w:rsidRDefault="00D7643A" w:rsidP="001F6D4A">
      <w:pPr>
        <w:widowControl w:val="0"/>
        <w:rPr>
          <w:sz w:val="4"/>
          <w:szCs w:val="4"/>
          <w:lang w:val="uk-UA"/>
        </w:rPr>
      </w:pPr>
    </w:p>
    <w:p w14:paraId="202F7832" w14:textId="77777777" w:rsidR="00D7643A" w:rsidRDefault="00D7643A" w:rsidP="001F6D4A">
      <w:pPr>
        <w:widowControl w:val="0"/>
        <w:rPr>
          <w:sz w:val="4"/>
          <w:szCs w:val="4"/>
          <w:lang w:val="uk-UA"/>
        </w:rPr>
      </w:pPr>
    </w:p>
    <w:p w14:paraId="4ABAFD72" w14:textId="77777777" w:rsidR="00D7643A" w:rsidRPr="002C1E77" w:rsidRDefault="00D7643A" w:rsidP="001F6D4A">
      <w:pPr>
        <w:widowControl w:val="0"/>
        <w:rPr>
          <w:sz w:val="4"/>
          <w:szCs w:val="4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20C6B19C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201C2A1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882" w:type="dxa"/>
            <w:vMerge w:val="restart"/>
          </w:tcPr>
          <w:p w14:paraId="738726B7" w14:textId="77777777" w:rsidR="001F6D4A" w:rsidRPr="00174D25" w:rsidRDefault="001F6D4A" w:rsidP="0030024A">
            <w:pPr>
              <w:ind w:left="-35" w:firstLine="3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 розгляд звіту Наглядової ради Товариства за 2025 рік та прийняття рішень за результатами його розгляду.</w:t>
            </w:r>
          </w:p>
          <w:p w14:paraId="22E53870" w14:textId="77777777" w:rsidR="001F6D4A" w:rsidRPr="00174D25" w:rsidRDefault="001F6D4A" w:rsidP="0030024A">
            <w:pPr>
              <w:widowControl w:val="0"/>
              <w:ind w:left="-35" w:firstLine="35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4EB2E133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 №1: </w:t>
            </w:r>
          </w:p>
          <w:p w14:paraId="3F764A6D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1. Роботу Наглядової ради Товариства у 2025 році визнати задовільною та такою, що відповідає меті діяльності та інтересам Товариства, вимогам законодавства і положенням Статуту Товариства.</w:t>
            </w:r>
          </w:p>
          <w:p w14:paraId="656AEA43" w14:textId="77777777" w:rsidR="001F6D4A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2. Затвердити звіт Наглядової ради Товариства про роботу у 2025 році.</w:t>
            </w:r>
          </w:p>
          <w:p w14:paraId="38121CD4" w14:textId="77777777" w:rsidR="00D7643A" w:rsidRPr="00D7643A" w:rsidRDefault="00D7643A" w:rsidP="0030024A">
            <w:pPr>
              <w:jc w:val="both"/>
              <w:rPr>
                <w:rFonts w:ascii="Arial" w:eastAsia="Calibri" w:hAnsi="Arial" w:cs="Arial"/>
                <w:i/>
                <w:kern w:val="16"/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9E8B3B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F42CD3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3FB209E6" w14:textId="77777777" w:rsidTr="0030024A">
        <w:trPr>
          <w:trHeight w:val="340"/>
        </w:trPr>
        <w:tc>
          <w:tcPr>
            <w:tcW w:w="466" w:type="dxa"/>
            <w:vMerge/>
          </w:tcPr>
          <w:p w14:paraId="01987B3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1BC1378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743D3AA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E35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8EE795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00C73153" w14:textId="77777777" w:rsidTr="0030024A">
        <w:trPr>
          <w:trHeight w:val="340"/>
        </w:trPr>
        <w:tc>
          <w:tcPr>
            <w:tcW w:w="466" w:type="dxa"/>
            <w:vMerge/>
          </w:tcPr>
          <w:p w14:paraId="2C3289B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9DAA839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4744BA7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87214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7158CC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7BB75FC1" w14:textId="77777777" w:rsidTr="0030024A">
        <w:trPr>
          <w:trHeight w:val="340"/>
        </w:trPr>
        <w:tc>
          <w:tcPr>
            <w:tcW w:w="466" w:type="dxa"/>
            <w:vMerge/>
          </w:tcPr>
          <w:p w14:paraId="74BBEE0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8A686B0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789E9B9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84B9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4D9344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12D34494" w14:textId="77777777" w:rsidTr="0030024A">
        <w:trPr>
          <w:trHeight w:val="113"/>
        </w:trPr>
        <w:tc>
          <w:tcPr>
            <w:tcW w:w="466" w:type="dxa"/>
            <w:vMerge/>
          </w:tcPr>
          <w:p w14:paraId="44E178C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8E277E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31DBE91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724939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1401787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6B7374E7" w14:textId="77777777" w:rsidTr="0030024A">
        <w:trPr>
          <w:trHeight w:val="113"/>
        </w:trPr>
        <w:tc>
          <w:tcPr>
            <w:tcW w:w="466" w:type="dxa"/>
            <w:vMerge/>
          </w:tcPr>
          <w:p w14:paraId="4DFA8D8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0143605" w14:textId="77777777" w:rsidR="001F6D4A" w:rsidRPr="00174D25" w:rsidRDefault="001F6D4A" w:rsidP="0030024A">
            <w:pPr>
              <w:ind w:left="-35" w:firstLine="35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42692200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 №2: </w:t>
            </w:r>
          </w:p>
          <w:p w14:paraId="564A3F14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1. Роботу Наглядової ради Товариства у 2025 році визнати незадовільною.</w:t>
            </w:r>
          </w:p>
          <w:p w14:paraId="7962BD60" w14:textId="6B351858" w:rsidR="001F6D4A" w:rsidRPr="00174D25" w:rsidRDefault="001F6D4A" w:rsidP="0030024A">
            <w:pPr>
              <w:jc w:val="both"/>
              <w:rPr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 xml:space="preserve">2. Взяти до відома </w:t>
            </w:r>
            <w:r w:rsidR="006E3297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віт Наглядової ради Товариства про роботу у 2025 році</w:t>
            </w:r>
            <w:r w:rsidRPr="00174D25">
              <w:rPr>
                <w:lang w:val="uk-UA"/>
              </w:rPr>
              <w:t>.</w:t>
            </w:r>
          </w:p>
          <w:p w14:paraId="5C080748" w14:textId="77777777" w:rsidR="001F6D4A" w:rsidRPr="00174D25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B0C354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E65337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0E80C1B0" w14:textId="77777777" w:rsidTr="0030024A">
        <w:trPr>
          <w:trHeight w:val="340"/>
        </w:trPr>
        <w:tc>
          <w:tcPr>
            <w:tcW w:w="466" w:type="dxa"/>
            <w:vMerge/>
          </w:tcPr>
          <w:p w14:paraId="4758AF9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055F0E1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C06AF38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CDC1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C1576F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650A1689" w14:textId="77777777" w:rsidTr="0030024A">
        <w:trPr>
          <w:trHeight w:val="340"/>
        </w:trPr>
        <w:tc>
          <w:tcPr>
            <w:tcW w:w="466" w:type="dxa"/>
            <w:vMerge/>
          </w:tcPr>
          <w:p w14:paraId="7C93310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5CC2325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736D215F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A63F0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0CD0A1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64C98E01" w14:textId="77777777" w:rsidTr="0030024A">
        <w:trPr>
          <w:trHeight w:val="340"/>
        </w:trPr>
        <w:tc>
          <w:tcPr>
            <w:tcW w:w="466" w:type="dxa"/>
            <w:vMerge/>
          </w:tcPr>
          <w:p w14:paraId="4F0F665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CD669B5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8A20484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42BE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1164D84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632F8F73" w14:textId="77777777" w:rsidTr="0030024A">
        <w:trPr>
          <w:trHeight w:val="113"/>
        </w:trPr>
        <w:tc>
          <w:tcPr>
            <w:tcW w:w="466" w:type="dxa"/>
            <w:vMerge/>
          </w:tcPr>
          <w:p w14:paraId="2359AC6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236F448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1464F56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115E86A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25FE05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329F2132" w14:textId="77777777" w:rsidR="001F6D4A" w:rsidRPr="00174D25" w:rsidRDefault="001F6D4A" w:rsidP="001F6D4A">
      <w:pPr>
        <w:widowControl w:val="0"/>
        <w:rPr>
          <w:sz w:val="8"/>
          <w:szCs w:val="8"/>
          <w:lang w:val="uk-UA"/>
        </w:rPr>
      </w:pPr>
    </w:p>
    <w:p w14:paraId="1DC93CA7" w14:textId="77777777" w:rsidR="001F6D4A" w:rsidRPr="00D7643A" w:rsidRDefault="001F6D4A" w:rsidP="001F6D4A">
      <w:pPr>
        <w:widowControl w:val="0"/>
        <w:rPr>
          <w:sz w:val="22"/>
          <w:szCs w:val="22"/>
          <w:lang w:val="uk-UA"/>
        </w:rPr>
      </w:pPr>
    </w:p>
    <w:p w14:paraId="4C28A311" w14:textId="77777777" w:rsidR="001F6D4A" w:rsidRPr="00174D25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44FBA362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4E04993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882" w:type="dxa"/>
            <w:vMerge w:val="restart"/>
          </w:tcPr>
          <w:p w14:paraId="2175DAB9" w14:textId="77777777" w:rsidR="001F6D4A" w:rsidRPr="00174D25" w:rsidRDefault="001F6D4A" w:rsidP="0030024A">
            <w:pPr>
              <w:ind w:left="-3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 затвердження Звіту про винагороду членів Наглядової ради Товариства за 2025 рік.</w:t>
            </w:r>
          </w:p>
          <w:p w14:paraId="4154B097" w14:textId="77777777" w:rsidR="001F6D4A" w:rsidRPr="00174D25" w:rsidRDefault="001F6D4A" w:rsidP="0030024A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69077256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5DBA3325" w14:textId="7A5FDAD9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 xml:space="preserve">Затвердити </w:t>
            </w:r>
            <w:r w:rsidR="002C5A0F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віт про винагороду членів Наглядової ради Товариства за 2025 рік.</w:t>
            </w:r>
          </w:p>
          <w:p w14:paraId="4B48ED7B" w14:textId="77777777" w:rsidR="001F6D4A" w:rsidRPr="00174D25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kern w:val="16"/>
                <w:sz w:val="20"/>
                <w:szCs w:val="20"/>
                <w:lang w:val="uk-UA"/>
              </w:rPr>
            </w:pPr>
          </w:p>
          <w:p w14:paraId="47CB55C2" w14:textId="77777777" w:rsidR="001F6D4A" w:rsidRPr="00174D25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EA5D7A7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B4F1C4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2BCA1C78" w14:textId="77777777" w:rsidTr="0030024A">
        <w:trPr>
          <w:trHeight w:val="340"/>
        </w:trPr>
        <w:tc>
          <w:tcPr>
            <w:tcW w:w="466" w:type="dxa"/>
            <w:vMerge/>
          </w:tcPr>
          <w:p w14:paraId="04B7C22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8A09DC0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4D09614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A7A7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FD93B7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037CD132" w14:textId="77777777" w:rsidTr="0030024A">
        <w:trPr>
          <w:trHeight w:val="340"/>
        </w:trPr>
        <w:tc>
          <w:tcPr>
            <w:tcW w:w="466" w:type="dxa"/>
            <w:vMerge/>
          </w:tcPr>
          <w:p w14:paraId="03B2E6D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14E5EE9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69BC8D7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74C2C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76186C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6FAA2AFF" w14:textId="77777777" w:rsidTr="0030024A">
        <w:trPr>
          <w:trHeight w:val="340"/>
        </w:trPr>
        <w:tc>
          <w:tcPr>
            <w:tcW w:w="466" w:type="dxa"/>
            <w:vMerge/>
          </w:tcPr>
          <w:p w14:paraId="66722E8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56FAFD5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8B96075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65FC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3185A8D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3BC6ABE3" w14:textId="77777777" w:rsidTr="0030024A">
        <w:trPr>
          <w:trHeight w:val="113"/>
        </w:trPr>
        <w:tc>
          <w:tcPr>
            <w:tcW w:w="466" w:type="dxa"/>
            <w:vMerge/>
          </w:tcPr>
          <w:p w14:paraId="6E40670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7BC80A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59F96A6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663494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9FFF78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4FBCFAC1" w14:textId="77777777" w:rsidR="001F6D4A" w:rsidRPr="00D7643A" w:rsidRDefault="001F6D4A" w:rsidP="001F6D4A">
      <w:pPr>
        <w:widowControl w:val="0"/>
        <w:rPr>
          <w:sz w:val="22"/>
          <w:szCs w:val="22"/>
          <w:lang w:val="uk-UA"/>
        </w:rPr>
      </w:pPr>
    </w:p>
    <w:p w14:paraId="1FECAF68" w14:textId="77777777" w:rsidR="001F6D4A" w:rsidRPr="00174D25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4BE0FFC2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5611F4D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6.</w:t>
            </w:r>
          </w:p>
        </w:tc>
        <w:tc>
          <w:tcPr>
            <w:tcW w:w="2882" w:type="dxa"/>
            <w:vMerge w:val="restart"/>
          </w:tcPr>
          <w:p w14:paraId="09EA773C" w14:textId="77777777" w:rsidR="001F6D4A" w:rsidRPr="00174D25" w:rsidRDefault="001F6D4A" w:rsidP="0030024A">
            <w:pPr>
              <w:ind w:left="-3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 затвердження Звіту про винагороду членів Дирекції Товариства за 2025 рік.</w:t>
            </w:r>
          </w:p>
          <w:p w14:paraId="02ECE2D6" w14:textId="77777777" w:rsidR="001F6D4A" w:rsidRPr="00174D25" w:rsidRDefault="001F6D4A" w:rsidP="0030024A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54C6DB65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BDB9F9C" w14:textId="38D7C50E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 xml:space="preserve">Затвердити </w:t>
            </w:r>
            <w:r w:rsidR="002C5A0F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віт про винагороду членів Дирекції Товариства за 2025 рік.</w:t>
            </w:r>
          </w:p>
          <w:p w14:paraId="6387266B" w14:textId="77777777" w:rsidR="001F6D4A" w:rsidRPr="00174D25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2D9D5B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9E907E8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3298C6F6" w14:textId="77777777" w:rsidTr="0030024A">
        <w:trPr>
          <w:trHeight w:val="340"/>
        </w:trPr>
        <w:tc>
          <w:tcPr>
            <w:tcW w:w="466" w:type="dxa"/>
            <w:vMerge/>
          </w:tcPr>
          <w:p w14:paraId="11C0A35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6466592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5B35147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1F65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2C93866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5F8A79D8" w14:textId="77777777" w:rsidTr="0030024A">
        <w:trPr>
          <w:trHeight w:val="340"/>
        </w:trPr>
        <w:tc>
          <w:tcPr>
            <w:tcW w:w="466" w:type="dxa"/>
            <w:vMerge/>
          </w:tcPr>
          <w:p w14:paraId="2A158A2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762029D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260B11F6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BCC47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1C8CDC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5DF3677A" w14:textId="77777777" w:rsidTr="0030024A">
        <w:trPr>
          <w:trHeight w:val="340"/>
        </w:trPr>
        <w:tc>
          <w:tcPr>
            <w:tcW w:w="466" w:type="dxa"/>
            <w:vMerge/>
          </w:tcPr>
          <w:p w14:paraId="5E7142A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A173C84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87955BE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1FE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E64D95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56F71457" w14:textId="77777777" w:rsidTr="0030024A">
        <w:trPr>
          <w:trHeight w:val="113"/>
        </w:trPr>
        <w:tc>
          <w:tcPr>
            <w:tcW w:w="466" w:type="dxa"/>
            <w:vMerge/>
          </w:tcPr>
          <w:p w14:paraId="5DD590F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527C8F8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255BF7D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E9FFFB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22F3F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5FD428DE" w14:textId="77777777" w:rsidR="001F6D4A" w:rsidRPr="00174D25" w:rsidRDefault="001F6D4A" w:rsidP="001F6D4A">
      <w:pPr>
        <w:widowControl w:val="0"/>
        <w:rPr>
          <w:sz w:val="8"/>
          <w:szCs w:val="8"/>
          <w:lang w:val="uk-UA"/>
        </w:rPr>
      </w:pPr>
    </w:p>
    <w:p w14:paraId="6930AFA0" w14:textId="77777777" w:rsidR="001F6D4A" w:rsidRPr="00D7643A" w:rsidRDefault="001F6D4A" w:rsidP="001F6D4A">
      <w:pPr>
        <w:widowControl w:val="0"/>
        <w:rPr>
          <w:sz w:val="22"/>
          <w:szCs w:val="22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423CA440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0BCE8B4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2882" w:type="dxa"/>
            <w:vMerge w:val="restart"/>
          </w:tcPr>
          <w:p w14:paraId="0DC304AF" w14:textId="77777777" w:rsidR="001F6D4A" w:rsidRPr="00174D25" w:rsidRDefault="001F6D4A" w:rsidP="0030024A">
            <w:pPr>
              <w:ind w:left="-3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 внесення змін до Статуту Товариства шляхом викладення його в новій редакції.</w:t>
            </w:r>
          </w:p>
          <w:p w14:paraId="0D975CC8" w14:textId="77777777" w:rsidR="001F6D4A" w:rsidRPr="00174D25" w:rsidRDefault="001F6D4A" w:rsidP="0030024A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02CF28C5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05BC550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Внести</w:t>
            </w:r>
            <w:proofErr w:type="spellEnd"/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 xml:space="preserve"> зміни до Статуту Товариства шляхом викладення його у новій редакції.</w:t>
            </w:r>
          </w:p>
          <w:p w14:paraId="3BAD6D4D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2. Уповноважити Головуючого та Секретаря дистанційних позачергових загальних зборів акціонерів підписати Статут Товариства у новій редакції.</w:t>
            </w:r>
          </w:p>
          <w:p w14:paraId="0746E849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3. Доручити керівнику Виконавчого органу Товариства (з правом передоручення) здійснити в установленому законодавством порядку державну реєстрацію нової редакції Статуту Товариства, затвердженої цими дистанційними позачерговими загальними зборами акціонерів Товариства.</w:t>
            </w:r>
          </w:p>
          <w:p w14:paraId="4649ECAB" w14:textId="77777777" w:rsidR="001F6D4A" w:rsidRPr="00174D25" w:rsidRDefault="001F6D4A" w:rsidP="0030024A">
            <w:pPr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1D094626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07D4D41C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0AD9E169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3A92533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B050E3C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3C00058A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7E14EC8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9982BB8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6DD1FC3F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2BC6E4E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847B6C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64846730" w14:textId="77777777" w:rsidTr="0030024A">
        <w:trPr>
          <w:trHeight w:val="340"/>
        </w:trPr>
        <w:tc>
          <w:tcPr>
            <w:tcW w:w="466" w:type="dxa"/>
            <w:vMerge/>
          </w:tcPr>
          <w:p w14:paraId="2B75F38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70D734A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0A0CBC85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8FD9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F15DB2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69566A53" w14:textId="77777777" w:rsidTr="0030024A">
        <w:trPr>
          <w:trHeight w:val="340"/>
        </w:trPr>
        <w:tc>
          <w:tcPr>
            <w:tcW w:w="466" w:type="dxa"/>
            <w:vMerge/>
          </w:tcPr>
          <w:p w14:paraId="4677935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45CA149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20A45333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1891B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89BBAB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74AFC574" w14:textId="77777777" w:rsidTr="0030024A">
        <w:trPr>
          <w:trHeight w:val="340"/>
        </w:trPr>
        <w:tc>
          <w:tcPr>
            <w:tcW w:w="466" w:type="dxa"/>
            <w:vMerge/>
          </w:tcPr>
          <w:p w14:paraId="3339D15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C1FB7C3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7D99B8A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0E5F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8F2C65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33AEB268" w14:textId="77777777" w:rsidTr="0030024A">
        <w:trPr>
          <w:trHeight w:val="113"/>
        </w:trPr>
        <w:tc>
          <w:tcPr>
            <w:tcW w:w="466" w:type="dxa"/>
            <w:vMerge/>
          </w:tcPr>
          <w:p w14:paraId="1636E8C8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38CFB0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2870220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7069638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61B62E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4FFEFBE0" w14:textId="77777777" w:rsidR="001F6D4A" w:rsidRPr="00D7643A" w:rsidRDefault="001F6D4A" w:rsidP="001F6D4A">
      <w:pPr>
        <w:widowControl w:val="0"/>
        <w:rPr>
          <w:sz w:val="22"/>
          <w:szCs w:val="22"/>
          <w:lang w:val="uk-UA"/>
        </w:rPr>
      </w:pPr>
    </w:p>
    <w:p w14:paraId="04118DC8" w14:textId="77777777" w:rsidR="001F6D4A" w:rsidRPr="00174D25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665DC99D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3078D71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8.</w:t>
            </w:r>
          </w:p>
        </w:tc>
        <w:tc>
          <w:tcPr>
            <w:tcW w:w="2882" w:type="dxa"/>
            <w:vMerge w:val="restart"/>
          </w:tcPr>
          <w:p w14:paraId="26E19336" w14:textId="77777777" w:rsidR="001F6D4A" w:rsidRPr="00174D25" w:rsidRDefault="001F6D4A" w:rsidP="0030024A">
            <w:pPr>
              <w:ind w:left="-3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Про визнання таким, що втратило чинність Положення про Наглядову раду Товариства.</w:t>
            </w:r>
          </w:p>
          <w:p w14:paraId="36D93504" w14:textId="77777777" w:rsidR="001F6D4A" w:rsidRPr="00174D25" w:rsidRDefault="001F6D4A" w:rsidP="0030024A">
            <w:pPr>
              <w:ind w:left="-36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45D3AF59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4FABB74" w14:textId="77777777" w:rsidR="001F6D4A" w:rsidRPr="00174D25" w:rsidRDefault="001F6D4A" w:rsidP="0030024A">
            <w:pPr>
              <w:jc w:val="both"/>
              <w:rPr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Визнати таким, що втратило чинність Положення про Наглядову раду Товариства</w:t>
            </w:r>
            <w:r w:rsidRPr="00174D25">
              <w:rPr>
                <w:lang w:val="uk-UA"/>
              </w:rPr>
              <w:t>.</w:t>
            </w:r>
          </w:p>
          <w:p w14:paraId="01F62DFB" w14:textId="77777777" w:rsidR="001F6D4A" w:rsidRPr="00174D25" w:rsidRDefault="001F6D4A" w:rsidP="0030024A">
            <w:pPr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5C4EABA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11D269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7919BBAA" w14:textId="77777777" w:rsidTr="0030024A">
        <w:trPr>
          <w:trHeight w:val="340"/>
        </w:trPr>
        <w:tc>
          <w:tcPr>
            <w:tcW w:w="466" w:type="dxa"/>
            <w:vMerge/>
          </w:tcPr>
          <w:p w14:paraId="370C81A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5D78410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7F25F2F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743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588B878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479D15A3" w14:textId="77777777" w:rsidTr="0030024A">
        <w:trPr>
          <w:trHeight w:val="340"/>
        </w:trPr>
        <w:tc>
          <w:tcPr>
            <w:tcW w:w="466" w:type="dxa"/>
            <w:vMerge/>
          </w:tcPr>
          <w:p w14:paraId="6B41746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91C4340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C4CDD5E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D5474D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01D1AE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6E162753" w14:textId="77777777" w:rsidTr="0030024A">
        <w:trPr>
          <w:trHeight w:val="340"/>
        </w:trPr>
        <w:tc>
          <w:tcPr>
            <w:tcW w:w="466" w:type="dxa"/>
            <w:vMerge/>
          </w:tcPr>
          <w:p w14:paraId="7053D74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B764FBA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4DD6E81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54633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7FC2C54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</w:tbl>
    <w:p w14:paraId="62EF9DC0" w14:textId="77777777" w:rsidR="001F6D4A" w:rsidRPr="00D7643A" w:rsidRDefault="001F6D4A" w:rsidP="001F6D4A">
      <w:pPr>
        <w:widowControl w:val="0"/>
        <w:rPr>
          <w:sz w:val="22"/>
          <w:szCs w:val="22"/>
          <w:lang w:val="uk-UA"/>
        </w:rPr>
      </w:pPr>
    </w:p>
    <w:p w14:paraId="1D83BFAB" w14:textId="77777777" w:rsidR="001F6D4A" w:rsidRPr="00174D25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1F6D4A" w:rsidRPr="00174D25" w14:paraId="36B050D5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625CD2B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9.</w:t>
            </w:r>
          </w:p>
        </w:tc>
        <w:tc>
          <w:tcPr>
            <w:tcW w:w="2882" w:type="dxa"/>
            <w:vMerge w:val="restart"/>
          </w:tcPr>
          <w:p w14:paraId="1E0BCCC2" w14:textId="77777777" w:rsidR="001F6D4A" w:rsidRPr="00174D25" w:rsidRDefault="001F6D4A" w:rsidP="0030024A">
            <w:pPr>
              <w:ind w:left="-3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Прийняття рішення про припинення повноважень членів Наглядової ради </w:t>
            </w:r>
            <w:r w:rsidRPr="00174D25">
              <w:rPr>
                <w:rFonts w:ascii="Arial" w:hAnsi="Arial" w:cs="Arial"/>
                <w:b/>
                <w:sz w:val="20"/>
                <w:szCs w:val="20"/>
                <w:lang w:val="uk-UA"/>
              </w:rPr>
              <w:br/>
            </w: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Товариства.</w:t>
            </w:r>
          </w:p>
          <w:p w14:paraId="45BAFD00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3188D0A1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68B86BFB" w14:textId="77777777" w:rsidR="001F6D4A" w:rsidRPr="00174D25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kern w:val="16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Припинити повноваження членів Наглядової ради Товариства у повному складі</w:t>
            </w:r>
            <w:r w:rsidRPr="00174D25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.</w:t>
            </w:r>
          </w:p>
          <w:p w14:paraId="06135E91" w14:textId="77777777" w:rsidR="001F6D4A" w:rsidRPr="00174D25" w:rsidRDefault="001F6D4A" w:rsidP="0030024A">
            <w:pPr>
              <w:widowControl w:val="0"/>
              <w:tabs>
                <w:tab w:val="left" w:pos="432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301FA71C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95AAD1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138C5DB2" w14:textId="77777777" w:rsidTr="0030024A">
        <w:trPr>
          <w:trHeight w:val="340"/>
        </w:trPr>
        <w:tc>
          <w:tcPr>
            <w:tcW w:w="466" w:type="dxa"/>
            <w:vMerge/>
          </w:tcPr>
          <w:p w14:paraId="2519DBA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C0CCBE4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41F6E071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D173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C402306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0574E367" w14:textId="77777777" w:rsidTr="0030024A">
        <w:trPr>
          <w:trHeight w:val="340"/>
        </w:trPr>
        <w:tc>
          <w:tcPr>
            <w:tcW w:w="466" w:type="dxa"/>
            <w:vMerge/>
          </w:tcPr>
          <w:p w14:paraId="0AF3383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FBFE1C2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F449229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A8220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12F7A5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1CC297BB" w14:textId="77777777" w:rsidTr="0030024A">
        <w:trPr>
          <w:trHeight w:val="340"/>
        </w:trPr>
        <w:tc>
          <w:tcPr>
            <w:tcW w:w="466" w:type="dxa"/>
            <w:vMerge/>
          </w:tcPr>
          <w:p w14:paraId="704495B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22FBF1C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4CC348F2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2597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72BECCC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6F6DFC95" w14:textId="77777777" w:rsidTr="0030024A">
        <w:trPr>
          <w:trHeight w:val="113"/>
        </w:trPr>
        <w:tc>
          <w:tcPr>
            <w:tcW w:w="466" w:type="dxa"/>
            <w:vMerge/>
          </w:tcPr>
          <w:p w14:paraId="7043A5A4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E36741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A0FBB2B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088C385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65B162A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697FCA3A" w14:textId="77777777" w:rsidR="001F6D4A" w:rsidRPr="00D7643A" w:rsidRDefault="001F6D4A" w:rsidP="001F6D4A">
      <w:pPr>
        <w:widowControl w:val="0"/>
        <w:rPr>
          <w:sz w:val="28"/>
          <w:szCs w:val="28"/>
          <w:lang w:val="uk-UA"/>
        </w:rPr>
      </w:pPr>
    </w:p>
    <w:p w14:paraId="667DF4B3" w14:textId="77777777" w:rsidR="001F6D4A" w:rsidRPr="00174D25" w:rsidRDefault="001F6D4A" w:rsidP="001F6D4A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5"/>
        <w:gridCol w:w="2876"/>
        <w:gridCol w:w="5201"/>
        <w:gridCol w:w="359"/>
        <w:gridCol w:w="1437"/>
      </w:tblGrid>
      <w:tr w:rsidR="001F6D4A" w:rsidRPr="00174D25" w14:paraId="5902EC4F" w14:textId="77777777" w:rsidTr="0030024A">
        <w:trPr>
          <w:trHeight w:val="113"/>
        </w:trPr>
        <w:tc>
          <w:tcPr>
            <w:tcW w:w="466" w:type="dxa"/>
            <w:vMerge w:val="restart"/>
          </w:tcPr>
          <w:p w14:paraId="09216AD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11.</w:t>
            </w:r>
          </w:p>
        </w:tc>
        <w:tc>
          <w:tcPr>
            <w:tcW w:w="2882" w:type="dxa"/>
            <w:vMerge w:val="restart"/>
          </w:tcPr>
          <w:p w14:paraId="620D9971" w14:textId="77777777" w:rsidR="001F6D4A" w:rsidRPr="00174D25" w:rsidRDefault="001F6D4A" w:rsidP="0030024A">
            <w:pPr>
              <w:spacing w:before="60" w:after="60"/>
              <w:ind w:left="-70"/>
              <w:jc w:val="both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Затвердження умов цивільно-правових договорів, що укладаються з членами Наглядової ради Товариства, встановлення розміру їх винагороди, обрання особи, уповноваженої на підписання договорів з членами Наглядової ради</w:t>
            </w:r>
            <w:r w:rsidRPr="00174D25">
              <w:rPr>
                <w:rFonts w:ascii="Arial" w:hAnsi="Arial" w:cs="Arial"/>
                <w:b/>
                <w:sz w:val="20"/>
                <w:szCs w:val="20"/>
                <w:lang w:val="uk-UA"/>
              </w:rPr>
              <w:t>.</w:t>
            </w:r>
          </w:p>
          <w:p w14:paraId="3EC4793D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126BF64D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</w:pPr>
            <w:r w:rsidRPr="00174D25">
              <w:rPr>
                <w:rFonts w:ascii="Arial" w:eastAsia="Calibri" w:hAnsi="Arial" w:cs="Arial"/>
                <w:kern w:val="16"/>
                <w:sz w:val="20"/>
                <w:szCs w:val="20"/>
                <w:u w:val="single"/>
                <w:lang w:val="uk-UA"/>
              </w:rPr>
              <w:t xml:space="preserve">Проєкт рішення: </w:t>
            </w:r>
          </w:p>
          <w:p w14:paraId="52D492FB" w14:textId="77777777" w:rsidR="001F6D4A" w:rsidRPr="00174D25" w:rsidRDefault="001F6D4A" w:rsidP="0030024A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4D25">
              <w:rPr>
                <w:rFonts w:ascii="Arial" w:hAnsi="Arial" w:cs="Arial"/>
                <w:sz w:val="20"/>
                <w:szCs w:val="20"/>
                <w:lang w:val="uk-UA"/>
              </w:rPr>
              <w:t>Затвердити умови цивільно-правових договорів, що укладаються з членами Наглядової ради Товариства, встановити наведений у них розмір їх винагороди, обрати особою, уповноваженою на підписання договорів (контрактів) з членами Наглядової ради в. о. Генерального директора Товариства.</w:t>
            </w:r>
          </w:p>
          <w:p w14:paraId="40178B10" w14:textId="77777777" w:rsidR="001F6D4A" w:rsidRPr="00174D25" w:rsidRDefault="001F6D4A" w:rsidP="0030024A">
            <w:pPr>
              <w:ind w:left="709"/>
              <w:jc w:val="both"/>
              <w:rPr>
                <w:sz w:val="10"/>
                <w:szCs w:val="10"/>
                <w:lang w:val="uk-UA"/>
              </w:rPr>
            </w:pPr>
          </w:p>
          <w:p w14:paraId="623EC385" w14:textId="77777777" w:rsidR="001F6D4A" w:rsidRPr="00174D25" w:rsidRDefault="001F6D4A" w:rsidP="00300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1CDFB5F0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D536BE3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145ECA0B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1379D507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43EE1687" w14:textId="77777777" w:rsidR="001F6D4A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  <w:p w14:paraId="1FE32099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766421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1F6D4A" w:rsidRPr="00174D25" w14:paraId="6CC2998F" w14:textId="77777777" w:rsidTr="0030024A">
        <w:trPr>
          <w:trHeight w:val="340"/>
        </w:trPr>
        <w:tc>
          <w:tcPr>
            <w:tcW w:w="466" w:type="dxa"/>
            <w:vMerge/>
          </w:tcPr>
          <w:p w14:paraId="60307F1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F899BBB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1D283C1D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6DC95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59914D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1F6D4A" w:rsidRPr="00174D25" w14:paraId="510F089E" w14:textId="77777777" w:rsidTr="0030024A">
        <w:trPr>
          <w:trHeight w:val="340"/>
        </w:trPr>
        <w:tc>
          <w:tcPr>
            <w:tcW w:w="466" w:type="dxa"/>
            <w:vMerge/>
          </w:tcPr>
          <w:p w14:paraId="0089E808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5972FBB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40EF4F2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D7CF5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E39236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1F6D4A" w:rsidRPr="00174D25" w14:paraId="51FDF036" w14:textId="77777777" w:rsidTr="0030024A">
        <w:trPr>
          <w:trHeight w:val="340"/>
        </w:trPr>
        <w:tc>
          <w:tcPr>
            <w:tcW w:w="466" w:type="dxa"/>
            <w:vMerge/>
          </w:tcPr>
          <w:p w14:paraId="48CA8112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BC66A0E" w14:textId="77777777" w:rsidR="001F6D4A" w:rsidRPr="00174D25" w:rsidRDefault="001F6D4A" w:rsidP="0030024A">
            <w:pPr>
              <w:widowControl w:val="0"/>
              <w:rPr>
                <w:rFonts w:ascii="Arial" w:eastAsia="Calibri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5DF5EC0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2A00E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6802E451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74D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1F6D4A" w:rsidRPr="00174D25" w14:paraId="4EB82191" w14:textId="77777777" w:rsidTr="0030024A">
        <w:trPr>
          <w:trHeight w:val="113"/>
        </w:trPr>
        <w:tc>
          <w:tcPr>
            <w:tcW w:w="466" w:type="dxa"/>
            <w:vMerge/>
          </w:tcPr>
          <w:p w14:paraId="15F519F7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6F1E41B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8C8D5AC" w14:textId="77777777" w:rsidR="001F6D4A" w:rsidRPr="00174D25" w:rsidRDefault="001F6D4A" w:rsidP="0030024A">
            <w:pPr>
              <w:widowControl w:val="0"/>
              <w:tabs>
                <w:tab w:val="left" w:pos="9214"/>
              </w:tabs>
              <w:jc w:val="both"/>
              <w:rPr>
                <w:rFonts w:ascii="Arial" w:eastAsia="Calibri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0BB9F6B0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839712F" w14:textId="77777777" w:rsidR="001F6D4A" w:rsidRPr="00174D25" w:rsidRDefault="001F6D4A" w:rsidP="0030024A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08EC9D82" w14:textId="77777777" w:rsidR="001F6D4A" w:rsidRPr="00174D25" w:rsidRDefault="001F6D4A" w:rsidP="001F6D4A">
      <w:pPr>
        <w:rPr>
          <w:sz w:val="8"/>
          <w:szCs w:val="8"/>
          <w:lang w:val="uk-UA"/>
        </w:rPr>
      </w:pPr>
    </w:p>
    <w:p w14:paraId="786331EE" w14:textId="77777777" w:rsidR="001F6D4A" w:rsidRPr="00174D25" w:rsidRDefault="001F6D4A" w:rsidP="001F6D4A">
      <w:pPr>
        <w:rPr>
          <w:sz w:val="8"/>
          <w:szCs w:val="8"/>
          <w:lang w:val="uk-UA"/>
        </w:rPr>
      </w:pPr>
    </w:p>
    <w:p w14:paraId="107F7006" w14:textId="77777777" w:rsidR="001F6D4A" w:rsidRPr="00174D25" w:rsidRDefault="001F6D4A" w:rsidP="001F6D4A">
      <w:pPr>
        <w:rPr>
          <w:sz w:val="8"/>
          <w:szCs w:val="8"/>
          <w:lang w:val="uk-UA"/>
        </w:rPr>
      </w:pPr>
    </w:p>
    <w:p w14:paraId="03F953B3" w14:textId="77777777" w:rsidR="001F6D4A" w:rsidRPr="00174D25" w:rsidRDefault="001F6D4A" w:rsidP="001F6D4A">
      <w:pPr>
        <w:tabs>
          <w:tab w:val="left" w:pos="720"/>
        </w:tabs>
        <w:ind w:right="-102"/>
        <w:rPr>
          <w:rFonts w:ascii="Arial" w:hAnsi="Arial" w:cs="Arial"/>
          <w:bCs/>
          <w:i/>
          <w:sz w:val="18"/>
          <w:szCs w:val="18"/>
          <w:lang w:val="uk-UA"/>
        </w:rPr>
      </w:pPr>
    </w:p>
    <w:p w14:paraId="0F0CB260" w14:textId="77777777" w:rsidR="001F6D4A" w:rsidRPr="00174D25" w:rsidRDefault="001F6D4A" w:rsidP="001F6D4A">
      <w:pPr>
        <w:tabs>
          <w:tab w:val="left" w:pos="720"/>
        </w:tabs>
        <w:ind w:right="-102"/>
        <w:rPr>
          <w:rFonts w:ascii="Arial" w:hAnsi="Arial" w:cs="Arial"/>
          <w:sz w:val="18"/>
          <w:szCs w:val="18"/>
          <w:lang w:val="uk-UA"/>
        </w:rPr>
      </w:pPr>
      <w:r w:rsidRPr="00174D25">
        <w:rPr>
          <w:rFonts w:ascii="Arial" w:hAnsi="Arial" w:cs="Arial"/>
          <w:bCs/>
          <w:i/>
          <w:sz w:val="18"/>
          <w:szCs w:val="18"/>
          <w:lang w:val="uk-UA"/>
        </w:rPr>
        <w:tab/>
        <w:t xml:space="preserve">Бюлетень може бути заповнений </w:t>
      </w:r>
      <w:proofErr w:type="spellStart"/>
      <w:r w:rsidRPr="00174D25">
        <w:rPr>
          <w:rFonts w:ascii="Arial" w:hAnsi="Arial" w:cs="Arial"/>
          <w:bCs/>
          <w:i/>
          <w:sz w:val="18"/>
          <w:szCs w:val="18"/>
          <w:lang w:val="uk-UA"/>
        </w:rPr>
        <w:t>машинодруком</w:t>
      </w:r>
      <w:proofErr w:type="spellEnd"/>
      <w:r w:rsidRPr="00174D25">
        <w:rPr>
          <w:rFonts w:ascii="Arial" w:hAnsi="Arial" w:cs="Arial"/>
          <w:bCs/>
          <w:i/>
          <w:sz w:val="18"/>
          <w:szCs w:val="18"/>
          <w:lang w:val="uk-UA"/>
        </w:rPr>
        <w:t>.</w:t>
      </w:r>
    </w:p>
    <w:p w14:paraId="7523D720" w14:textId="77777777" w:rsidR="001F6D4A" w:rsidRPr="00174D25" w:rsidRDefault="001F6D4A" w:rsidP="001F6D4A">
      <w:pPr>
        <w:ind w:right="850"/>
        <w:rPr>
          <w:rFonts w:ascii="Arial" w:hAnsi="Arial" w:cs="Arial"/>
          <w:sz w:val="18"/>
          <w:szCs w:val="18"/>
          <w:lang w:val="uk-UA"/>
        </w:rPr>
      </w:pPr>
    </w:p>
    <w:p w14:paraId="7B00E70C" w14:textId="77777777" w:rsidR="001F6D4A" w:rsidRPr="00174D25" w:rsidRDefault="001F6D4A" w:rsidP="001F6D4A">
      <w:pPr>
        <w:widowControl w:val="0"/>
        <w:autoSpaceDE w:val="0"/>
        <w:ind w:right="850" w:firstLine="708"/>
        <w:jc w:val="both"/>
        <w:rPr>
          <w:rFonts w:ascii="Arial" w:hAnsi="Arial" w:cs="Arial"/>
          <w:b/>
          <w:bCs/>
          <w:i/>
          <w:color w:val="000000"/>
          <w:sz w:val="18"/>
          <w:szCs w:val="18"/>
          <w:lang w:val="uk-UA"/>
        </w:rPr>
      </w:pPr>
      <w:r w:rsidRPr="00174D25">
        <w:rPr>
          <w:rFonts w:ascii="Arial" w:hAnsi="Arial" w:cs="Arial"/>
          <w:b/>
          <w:bCs/>
          <w:i/>
          <w:color w:val="000000"/>
          <w:sz w:val="18"/>
          <w:szCs w:val="18"/>
          <w:lang w:val="uk-UA"/>
        </w:rPr>
        <w:t xml:space="preserve">ЗАСТЕРЕЖЕННЯ: </w:t>
      </w:r>
    </w:p>
    <w:p w14:paraId="6CACC472" w14:textId="77777777" w:rsidR="001F6D4A" w:rsidRPr="00174D25" w:rsidRDefault="001F6D4A" w:rsidP="001F6D4A">
      <w:pPr>
        <w:widowControl w:val="0"/>
        <w:autoSpaceDE w:val="0"/>
        <w:ind w:right="120" w:firstLine="708"/>
        <w:jc w:val="both"/>
        <w:rPr>
          <w:rFonts w:ascii="Arial" w:hAnsi="Arial" w:cs="Arial"/>
          <w:i/>
          <w:color w:val="003366"/>
          <w:sz w:val="18"/>
          <w:szCs w:val="18"/>
          <w:lang w:val="uk-UA"/>
        </w:rPr>
      </w:pPr>
      <w:r w:rsidRPr="00174D25">
        <w:rPr>
          <w:rFonts w:ascii="Arial" w:hAnsi="Arial" w:cs="Arial"/>
          <w:i/>
          <w:color w:val="003366"/>
          <w:sz w:val="18"/>
          <w:szCs w:val="18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3AF94AD1" w14:textId="77777777" w:rsidR="001F6D4A" w:rsidRPr="00174D25" w:rsidRDefault="001F6D4A" w:rsidP="001F6D4A">
      <w:pPr>
        <w:widowControl w:val="0"/>
        <w:autoSpaceDE w:val="0"/>
        <w:ind w:right="120" w:firstLine="708"/>
        <w:jc w:val="both"/>
        <w:rPr>
          <w:rFonts w:ascii="Arial" w:hAnsi="Arial" w:cs="Arial"/>
          <w:bCs/>
          <w:i/>
          <w:color w:val="000000"/>
          <w:sz w:val="18"/>
          <w:szCs w:val="18"/>
          <w:lang w:val="uk-UA"/>
        </w:rPr>
      </w:pPr>
      <w:r w:rsidRPr="00174D25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08B80214" w14:textId="77777777" w:rsidR="001F6D4A" w:rsidRPr="00174D25" w:rsidRDefault="001F6D4A" w:rsidP="001F6D4A">
      <w:pPr>
        <w:ind w:firstLine="708"/>
        <w:rPr>
          <w:sz w:val="18"/>
          <w:szCs w:val="18"/>
          <w:lang w:val="uk-UA"/>
        </w:rPr>
      </w:pPr>
      <w:r w:rsidRPr="00174D25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За відсутності таких реквізитів і підпису(-</w:t>
      </w:r>
      <w:proofErr w:type="spellStart"/>
      <w:r w:rsidRPr="00174D25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ів</w:t>
      </w:r>
      <w:proofErr w:type="spellEnd"/>
      <w:r w:rsidRPr="00174D25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) бюлетень вважається недійсним і не враховується під час підрахунку голосів.</w:t>
      </w:r>
    </w:p>
    <w:p w14:paraId="16347E0D" w14:textId="77777777" w:rsidR="001F6D4A" w:rsidRPr="00174D25" w:rsidRDefault="001F6D4A" w:rsidP="001F6D4A">
      <w:pPr>
        <w:tabs>
          <w:tab w:val="left" w:pos="1365"/>
        </w:tabs>
        <w:rPr>
          <w:lang w:val="uk-UA"/>
        </w:rPr>
        <w:sectPr w:rsidR="001F6D4A" w:rsidRPr="00174D25" w:rsidSect="001F6D4A">
          <w:headerReference w:type="default" r:id="rId6"/>
          <w:footerReference w:type="default" r:id="rId7"/>
          <w:footerReference w:type="first" r:id="rId8"/>
          <w:pgSz w:w="11906" w:h="16838" w:code="9"/>
          <w:pgMar w:top="539" w:right="568" w:bottom="902" w:left="1134" w:header="528" w:footer="445" w:gutter="0"/>
          <w:pgNumType w:start="1"/>
          <w:cols w:space="708"/>
          <w:titlePg/>
          <w:docGrid w:linePitch="360"/>
        </w:sectPr>
      </w:pPr>
    </w:p>
    <w:p w14:paraId="76D488D1" w14:textId="77777777" w:rsidR="001F6D4A" w:rsidRPr="00174D25" w:rsidRDefault="001F6D4A" w:rsidP="001F6D4A">
      <w:pPr>
        <w:tabs>
          <w:tab w:val="left" w:pos="1365"/>
        </w:tabs>
        <w:rPr>
          <w:lang w:val="uk-UA"/>
        </w:rPr>
      </w:pPr>
    </w:p>
    <w:p w14:paraId="714D9317" w14:textId="77777777" w:rsidR="00754B86" w:rsidRPr="00316E52" w:rsidRDefault="00754B86">
      <w:pPr>
        <w:rPr>
          <w:lang w:val="uk-UA"/>
        </w:rPr>
      </w:pPr>
    </w:p>
    <w:sectPr w:rsidR="00754B86" w:rsidRPr="00316E52" w:rsidSect="001F6D4A">
      <w:headerReference w:type="default" r:id="rId9"/>
      <w:footerReference w:type="default" r:id="rId10"/>
      <w:footerReference w:type="first" r:id="rId11"/>
      <w:type w:val="continuous"/>
      <w:pgSz w:w="11906" w:h="16838" w:code="9"/>
      <w:pgMar w:top="539" w:right="568" w:bottom="902" w:left="1134" w:header="528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3F92C" w14:textId="77777777" w:rsidR="009D4B02" w:rsidRDefault="009D4B02">
      <w:r>
        <w:separator/>
      </w:r>
    </w:p>
  </w:endnote>
  <w:endnote w:type="continuationSeparator" w:id="0">
    <w:p w14:paraId="3B0A23DE" w14:textId="77777777" w:rsidR="009D4B02" w:rsidRDefault="009D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F6D4A" w:rsidRPr="00485948" w14:paraId="6CA4D336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AC3DE0E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672A884A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65BB6A7A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61F0C43A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6E61C4F8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A47BF46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D818F42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0C22787B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7CE50CF" w14:textId="77777777" w:rsidR="001F6D4A" w:rsidRPr="00485948" w:rsidRDefault="001F6D4A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00FEF2A4" w14:textId="77777777" w:rsidR="001F6D4A" w:rsidRPr="009A5E0E" w:rsidRDefault="001F6D4A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4FAF1E19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7EF86E0A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2174CBFF" w14:textId="77777777" w:rsidR="001F6D4A" w:rsidRPr="00485948" w:rsidRDefault="001F6D4A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18C2A9CA" w14:textId="77777777" w:rsidR="001F6D4A" w:rsidRPr="00485948" w:rsidRDefault="001F6D4A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1BA276A9" w14:textId="77777777" w:rsidR="001F6D4A" w:rsidRDefault="001F6D4A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42AF0324" w14:textId="3F821B4F" w:rsidR="001F6D4A" w:rsidRPr="008809CB" w:rsidRDefault="001F6D4A" w:rsidP="008809CB">
    <w:pPr>
      <w:pStyle w:val="ae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PAGE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 w:rsidR="00004553">
      <w:rPr>
        <w:rStyle w:val="af0"/>
        <w:rFonts w:ascii="Arial" w:eastAsiaTheme="majorEastAsia" w:hAnsi="Arial" w:cs="Arial"/>
        <w:b/>
        <w:noProof/>
        <w:sz w:val="14"/>
        <w:szCs w:val="14"/>
      </w:rPr>
      <w:t>4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  <w:r w:rsidRPr="00C47BD2">
      <w:rPr>
        <w:rStyle w:val="af0"/>
        <w:rFonts w:ascii="Arial" w:eastAsiaTheme="majorEastAsia" w:hAnsi="Arial" w:cs="Arial"/>
        <w:b/>
        <w:sz w:val="14"/>
        <w:szCs w:val="14"/>
        <w:lang w:val="uk-UA"/>
      </w:rPr>
      <w:t xml:space="preserve">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t xml:space="preserve">з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NUMPAGES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 w:rsidR="00004553">
      <w:rPr>
        <w:rStyle w:val="af0"/>
        <w:rFonts w:ascii="Arial" w:eastAsiaTheme="majorEastAsia" w:hAnsi="Arial" w:cs="Arial"/>
        <w:b/>
        <w:noProof/>
        <w:sz w:val="14"/>
        <w:szCs w:val="14"/>
      </w:rPr>
      <w:t>4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F6D4A" w:rsidRPr="00485948" w14:paraId="2176D06D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49EFECA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12A17DE0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5866C2D4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94D31A7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3E629785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626A9B5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44962DC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6C215D97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75B9E0F" w14:textId="77777777" w:rsidR="001F6D4A" w:rsidRPr="00485948" w:rsidRDefault="001F6D4A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40CB8FFF" w14:textId="77777777" w:rsidR="001F6D4A" w:rsidRPr="009A5E0E" w:rsidRDefault="001F6D4A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5C600EB7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2A9E4C85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57106543" w14:textId="77777777" w:rsidR="001F6D4A" w:rsidRPr="00485948" w:rsidRDefault="001F6D4A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р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едставника акціо</w:t>
          </w:r>
          <w:r w:rsidRPr="00485948">
            <w:rPr>
              <w:rFonts w:ascii="Arial" w:hAnsi="Arial" w:cs="Arial"/>
              <w:i/>
              <w:noProof/>
              <w:sz w:val="16"/>
              <w:szCs w:val="16"/>
              <w:lang w:val="uk-UA"/>
            </w:rPr>
            <w:t>н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2B099B79" w14:textId="77777777" w:rsidR="001F6D4A" w:rsidRPr="00485948" w:rsidRDefault="001F6D4A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15EA62CF" w14:textId="77777777" w:rsidR="001F6D4A" w:rsidRDefault="001F6D4A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5BDD6688" w14:textId="7B447DBF" w:rsidR="001F6D4A" w:rsidRDefault="001F6D4A" w:rsidP="006609EF">
    <w:pPr>
      <w:pStyle w:val="ae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PAGE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 w:rsidR="00004553">
      <w:rPr>
        <w:rStyle w:val="af0"/>
        <w:rFonts w:ascii="Arial" w:eastAsiaTheme="majorEastAsia" w:hAnsi="Arial" w:cs="Arial"/>
        <w:b/>
        <w:noProof/>
        <w:sz w:val="14"/>
        <w:szCs w:val="14"/>
      </w:rPr>
      <w:t>1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  <w:r w:rsidRPr="00C47BD2">
      <w:rPr>
        <w:rStyle w:val="af0"/>
        <w:rFonts w:ascii="Arial" w:eastAsiaTheme="majorEastAsia" w:hAnsi="Arial" w:cs="Arial"/>
        <w:b/>
        <w:sz w:val="14"/>
        <w:szCs w:val="14"/>
        <w:lang w:val="uk-UA"/>
      </w:rPr>
      <w:t xml:space="preserve">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t xml:space="preserve">з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NUMPAGES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 w:rsidR="00004553">
      <w:rPr>
        <w:rStyle w:val="af0"/>
        <w:rFonts w:ascii="Arial" w:eastAsiaTheme="majorEastAsia" w:hAnsi="Arial" w:cs="Arial"/>
        <w:b/>
        <w:noProof/>
        <w:sz w:val="14"/>
        <w:szCs w:val="14"/>
      </w:rPr>
      <w:t>4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</w:p>
  <w:p w14:paraId="57B3463F" w14:textId="77777777" w:rsidR="001F6D4A" w:rsidRPr="006609EF" w:rsidRDefault="001F6D4A">
    <w:pPr>
      <w:pStyle w:val="ae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F6D4A" w:rsidRPr="00485948" w14:paraId="2BBADDA2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269CD60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2FF89426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  <w:p w14:paraId="6E583917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49931C8B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39667834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AD56139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26FFAB97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71565913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B1E2D25" w14:textId="77777777" w:rsidR="001F6D4A" w:rsidRPr="00485948" w:rsidRDefault="001F6D4A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3FB6BE81" w14:textId="77777777" w:rsidR="001F6D4A" w:rsidRPr="009A5E0E" w:rsidRDefault="001F6D4A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60B74170" w14:textId="77777777" w:rsidR="001F6D4A" w:rsidRPr="00485948" w:rsidRDefault="001F6D4A" w:rsidP="005B6CD6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036CA641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18A4239E" w14:textId="77777777" w:rsidR="001F6D4A" w:rsidRPr="00485948" w:rsidRDefault="001F6D4A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BF725A9" w14:textId="77777777" w:rsidR="001F6D4A" w:rsidRPr="00485948" w:rsidRDefault="001F6D4A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7A32C7C7" w14:textId="77777777" w:rsidR="001F6D4A" w:rsidRDefault="001F6D4A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09271807" w14:textId="77777777" w:rsidR="001F6D4A" w:rsidRPr="008809CB" w:rsidRDefault="001F6D4A" w:rsidP="008809CB">
    <w:pPr>
      <w:pStyle w:val="ae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PAGE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2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  <w:r w:rsidRPr="00C47BD2">
      <w:rPr>
        <w:rStyle w:val="af0"/>
        <w:rFonts w:ascii="Arial" w:eastAsiaTheme="majorEastAsia" w:hAnsi="Arial" w:cs="Arial"/>
        <w:b/>
        <w:sz w:val="14"/>
        <w:szCs w:val="14"/>
        <w:lang w:val="uk-UA"/>
      </w:rPr>
      <w:t xml:space="preserve">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t xml:space="preserve">з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NUMPAGES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2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1F6D4A" w:rsidRPr="00485948" w14:paraId="45BF3E13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104064F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4272FC0F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  <w:p w14:paraId="503CB2ED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43A90204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49E2E37C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4BD4AF3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CF12344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67D05855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03DE896" w14:textId="77777777" w:rsidR="001F6D4A" w:rsidRPr="00485948" w:rsidRDefault="001F6D4A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0210827C" w14:textId="77777777" w:rsidR="001F6D4A" w:rsidRPr="009A5E0E" w:rsidRDefault="001F6D4A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4E6A872B" w14:textId="77777777" w:rsidR="001F6D4A" w:rsidRPr="00485948" w:rsidRDefault="001F6D4A" w:rsidP="00E569F9">
          <w:pPr>
            <w:rPr>
              <w:rFonts w:ascii="Arial" w:hAnsi="Arial" w:cs="Arial"/>
              <w:lang w:val="uk-UA"/>
            </w:rPr>
          </w:pPr>
        </w:p>
      </w:tc>
    </w:tr>
    <w:tr w:rsidR="001F6D4A" w:rsidRPr="00485948" w14:paraId="7CF1ED67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3ED9B24F" w14:textId="77777777" w:rsidR="001F6D4A" w:rsidRPr="00485948" w:rsidRDefault="001F6D4A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р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едставника акціо</w:t>
          </w:r>
          <w:r w:rsidRPr="00485948">
            <w:rPr>
              <w:rFonts w:ascii="Arial" w:hAnsi="Arial" w:cs="Arial"/>
              <w:i/>
              <w:noProof/>
              <w:sz w:val="16"/>
              <w:szCs w:val="16"/>
              <w:lang w:val="uk-UA"/>
            </w:rPr>
            <w:t>н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409A5D16" w14:textId="77777777" w:rsidR="001F6D4A" w:rsidRPr="00485948" w:rsidRDefault="001F6D4A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682D9581" w14:textId="77777777" w:rsidR="001F6D4A" w:rsidRDefault="001F6D4A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37CD7744" w14:textId="77777777" w:rsidR="001F6D4A" w:rsidRDefault="001F6D4A" w:rsidP="006609EF">
    <w:pPr>
      <w:pStyle w:val="ae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PAGE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1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  <w:r w:rsidRPr="00C47BD2">
      <w:rPr>
        <w:rStyle w:val="af0"/>
        <w:rFonts w:ascii="Arial" w:eastAsiaTheme="majorEastAsia" w:hAnsi="Arial" w:cs="Arial"/>
        <w:b/>
        <w:sz w:val="14"/>
        <w:szCs w:val="14"/>
        <w:lang w:val="uk-UA"/>
      </w:rPr>
      <w:t xml:space="preserve">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t xml:space="preserve">з 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begin"/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instrText xml:space="preserve"> NUMPAGES </w:instrTex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separate"/>
    </w:r>
    <w:r>
      <w:rPr>
        <w:rStyle w:val="af0"/>
        <w:rFonts w:ascii="Arial" w:eastAsiaTheme="majorEastAsia" w:hAnsi="Arial" w:cs="Arial"/>
        <w:b/>
        <w:noProof/>
        <w:sz w:val="14"/>
        <w:szCs w:val="14"/>
      </w:rPr>
      <w:t>2</w:t>
    </w:r>
    <w:r w:rsidRPr="00C47BD2">
      <w:rPr>
        <w:rStyle w:val="af0"/>
        <w:rFonts w:ascii="Arial" w:eastAsiaTheme="majorEastAsia" w:hAnsi="Arial" w:cs="Arial"/>
        <w:b/>
        <w:sz w:val="14"/>
        <w:szCs w:val="14"/>
      </w:rPr>
      <w:fldChar w:fldCharType="end"/>
    </w:r>
  </w:p>
  <w:p w14:paraId="606539C7" w14:textId="77777777" w:rsidR="001F6D4A" w:rsidRPr="006609EF" w:rsidRDefault="001F6D4A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FCE7" w14:textId="77777777" w:rsidR="009D4B02" w:rsidRDefault="009D4B02">
      <w:r>
        <w:separator/>
      </w:r>
    </w:p>
  </w:footnote>
  <w:footnote w:type="continuationSeparator" w:id="0">
    <w:p w14:paraId="744E7FDC" w14:textId="77777777" w:rsidR="009D4B02" w:rsidRDefault="009D4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C0CC" w14:textId="77777777" w:rsidR="001F6D4A" w:rsidRPr="003D4429" w:rsidRDefault="001F6D4A" w:rsidP="007D7433">
    <w:pPr>
      <w:pStyle w:val="ac"/>
      <w:rPr>
        <w:rFonts w:ascii="Arial" w:hAnsi="Arial" w:cs="Arial"/>
        <w:sz w:val="16"/>
        <w:szCs w:val="16"/>
        <w:u w:val="single"/>
        <w:lang w:val="uk-UA"/>
      </w:rPr>
    </w:pPr>
    <w:r w:rsidRPr="003D4429">
      <w:rPr>
        <w:rFonts w:ascii="Arial" w:hAnsi="Arial" w:cs="Arial"/>
        <w:sz w:val="16"/>
        <w:szCs w:val="16"/>
        <w:u w:val="single"/>
        <w:lang w:val="uk-UA"/>
      </w:rPr>
      <w:t xml:space="preserve">Бюлетень для голосування на дистанційних позачергових загальних зборах акціонерів </w:t>
    </w:r>
    <w:r w:rsidRPr="00A14D07">
      <w:rPr>
        <w:rFonts w:ascii="Arial" w:hAnsi="Arial" w:cs="Arial"/>
        <w:noProof/>
        <w:sz w:val="16"/>
        <w:szCs w:val="16"/>
        <w:u w:val="single"/>
        <w:lang w:val="uk-UA"/>
      </w:rPr>
      <w:t>АТ «ЧЕРКАСИОБЛЕНЕРГО»</w:t>
    </w:r>
    <w:r w:rsidRPr="003D4429">
      <w:rPr>
        <w:rFonts w:ascii="Arial" w:hAnsi="Arial" w:cs="Arial"/>
        <w:sz w:val="16"/>
        <w:szCs w:val="16"/>
        <w:u w:val="single"/>
        <w:lang w:val="uk-UA"/>
      </w:rPr>
      <w:t xml:space="preserve">  </w:t>
    </w:r>
    <w:r>
      <w:rPr>
        <w:rFonts w:ascii="Arial" w:hAnsi="Arial" w:cs="Arial"/>
        <w:noProof/>
        <w:sz w:val="16"/>
        <w:szCs w:val="16"/>
        <w:u w:val="single"/>
        <w:lang w:val="uk-UA"/>
      </w:rPr>
      <w:t>07</w:t>
    </w:r>
    <w:r w:rsidRPr="00A14D07">
      <w:rPr>
        <w:rFonts w:ascii="Arial" w:hAnsi="Arial" w:cs="Arial"/>
        <w:noProof/>
        <w:sz w:val="16"/>
        <w:szCs w:val="16"/>
        <w:u w:val="single"/>
        <w:lang w:val="uk-UA"/>
      </w:rPr>
      <w:t>.0</w:t>
    </w:r>
    <w:r>
      <w:rPr>
        <w:rFonts w:ascii="Arial" w:hAnsi="Arial" w:cs="Arial"/>
        <w:noProof/>
        <w:sz w:val="16"/>
        <w:szCs w:val="16"/>
        <w:u w:val="single"/>
        <w:lang w:val="uk-UA"/>
      </w:rPr>
      <w:t>5</w:t>
    </w:r>
    <w:r w:rsidRPr="00A14D07">
      <w:rPr>
        <w:rFonts w:ascii="Arial" w:hAnsi="Arial" w:cs="Arial"/>
        <w:noProof/>
        <w:sz w:val="16"/>
        <w:szCs w:val="16"/>
        <w:u w:val="single"/>
        <w:lang w:val="uk-UA"/>
      </w:rPr>
      <w:t>.2026</w:t>
    </w:r>
    <w:r w:rsidRPr="003D4429">
      <w:rPr>
        <w:rFonts w:ascii="Arial" w:hAnsi="Arial" w:cs="Arial"/>
        <w:sz w:val="16"/>
        <w:szCs w:val="16"/>
        <w:u w:val="single"/>
        <w:lang w:val="uk-UA"/>
      </w:rPr>
      <w:t xml:space="preserve"> р.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06B7" w14:textId="77777777" w:rsidR="001F6D4A" w:rsidRPr="003D4429" w:rsidRDefault="001F6D4A" w:rsidP="007D7433">
    <w:pPr>
      <w:pStyle w:val="ac"/>
      <w:rPr>
        <w:rFonts w:ascii="Arial" w:hAnsi="Arial" w:cs="Arial"/>
        <w:sz w:val="16"/>
        <w:szCs w:val="16"/>
        <w:u w:val="single"/>
        <w:lang w:val="uk-UA"/>
      </w:rPr>
    </w:pPr>
    <w:r w:rsidRPr="003D4429">
      <w:rPr>
        <w:rFonts w:ascii="Arial" w:hAnsi="Arial" w:cs="Arial"/>
        <w:sz w:val="16"/>
        <w:szCs w:val="16"/>
        <w:u w:val="single"/>
        <w:lang w:val="uk-UA"/>
      </w:rPr>
      <w:t xml:space="preserve">Бюлетень для голосування на дистанційних позачергових загальних зборах акціонерів </w:t>
    </w:r>
    <w:r w:rsidRPr="003D4429">
      <w:rPr>
        <w:rFonts w:ascii="Arial" w:hAnsi="Arial" w:cs="Arial"/>
        <w:noProof/>
        <w:sz w:val="16"/>
        <w:szCs w:val="16"/>
        <w:u w:val="single"/>
        <w:lang w:val="uk-UA"/>
      </w:rPr>
      <w:t>АТ «ЧЕРКАСИОБЛЕНЕРГО»</w:t>
    </w:r>
    <w:r w:rsidRPr="003D4429">
      <w:rPr>
        <w:rFonts w:ascii="Arial" w:hAnsi="Arial" w:cs="Arial"/>
        <w:sz w:val="16"/>
        <w:szCs w:val="16"/>
        <w:u w:val="single"/>
        <w:lang w:val="uk-UA"/>
      </w:rPr>
      <w:t xml:space="preserve">  </w:t>
    </w:r>
    <w:r w:rsidRPr="003D4429">
      <w:rPr>
        <w:rFonts w:ascii="Arial" w:hAnsi="Arial" w:cs="Arial"/>
        <w:noProof/>
        <w:sz w:val="16"/>
        <w:szCs w:val="16"/>
        <w:u w:val="single"/>
        <w:lang w:val="uk-UA"/>
      </w:rPr>
      <w:t>20.03.2026</w:t>
    </w:r>
    <w:r w:rsidRPr="003D4429">
      <w:rPr>
        <w:rFonts w:ascii="Arial" w:hAnsi="Arial" w:cs="Arial"/>
        <w:sz w:val="16"/>
        <w:szCs w:val="16"/>
        <w:u w:val="single"/>
        <w:lang w:val="uk-UA"/>
      </w:rPr>
      <w:t xml:space="preserve"> р.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4A"/>
    <w:rsid w:val="00004553"/>
    <w:rsid w:val="00030E82"/>
    <w:rsid w:val="00196775"/>
    <w:rsid w:val="001F6D4A"/>
    <w:rsid w:val="002C5A0F"/>
    <w:rsid w:val="00316E52"/>
    <w:rsid w:val="003815A7"/>
    <w:rsid w:val="00411104"/>
    <w:rsid w:val="0065656E"/>
    <w:rsid w:val="00670F01"/>
    <w:rsid w:val="006E3297"/>
    <w:rsid w:val="00754B86"/>
    <w:rsid w:val="00815394"/>
    <w:rsid w:val="008648EC"/>
    <w:rsid w:val="008E3623"/>
    <w:rsid w:val="009D4B02"/>
    <w:rsid w:val="00AB1DF7"/>
    <w:rsid w:val="00B03BB6"/>
    <w:rsid w:val="00BC1B90"/>
    <w:rsid w:val="00C61F47"/>
    <w:rsid w:val="00D1667C"/>
    <w:rsid w:val="00D7643A"/>
    <w:rsid w:val="00DC0EB0"/>
    <w:rsid w:val="00E800E3"/>
    <w:rsid w:val="00EC62CF"/>
    <w:rsid w:val="00F93639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621"/>
  <w15:chartTrackingRefBased/>
  <w15:docId w15:val="{104D867A-0FC6-4C37-A237-4545E020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4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D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D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D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D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D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D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D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6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D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6D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6D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6D4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1F6D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6D4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e">
    <w:name w:val="footer"/>
    <w:basedOn w:val="a"/>
    <w:link w:val="af"/>
    <w:rsid w:val="001F6D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F6D4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0">
    <w:name w:val="page number"/>
    <w:basedOn w:val="a0"/>
    <w:rsid w:val="001F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4978</Words>
  <Characters>2838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Харіна</dc:creator>
  <cp:keywords/>
  <dc:description/>
  <cp:lastModifiedBy>Терещенко Людмила Григорівна</cp:lastModifiedBy>
  <cp:revision>2</cp:revision>
  <cp:lastPrinted>2026-04-01T12:08:00Z</cp:lastPrinted>
  <dcterms:created xsi:type="dcterms:W3CDTF">2026-04-24T07:18:00Z</dcterms:created>
  <dcterms:modified xsi:type="dcterms:W3CDTF">2026-04-24T07:18:00Z</dcterms:modified>
</cp:coreProperties>
</file>